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225D57EA" w:rsidR="00203D9C" w:rsidRPr="00956209" w:rsidRDefault="005D7C0F" w:rsidP="00791101">
      <w:pPr>
        <w:pStyle w:val="NoSpacing"/>
        <w:jc w:val="center"/>
        <w:rPr>
          <w:rFonts w:ascii="Algerian" w:hAnsi="Algerian" w:cstheme="majorBidi"/>
          <w:b/>
          <w:sz w:val="62"/>
          <w:szCs w:val="62"/>
        </w:rPr>
      </w:pPr>
      <w:r w:rsidRPr="00956209">
        <w:rPr>
          <w:rFonts w:ascii="Algerian" w:hAnsi="Algerian" w:cstheme="majorBidi"/>
          <w:b/>
          <w:sz w:val="62"/>
          <w:szCs w:val="62"/>
        </w:rPr>
        <w:t xml:space="preserve">Kol </w:t>
      </w:r>
      <w:r w:rsidR="00CB7492" w:rsidRPr="00956209">
        <w:rPr>
          <w:rFonts w:ascii="Algerian" w:hAnsi="Algerian" w:cstheme="majorBidi"/>
          <w:b/>
          <w:sz w:val="62"/>
          <w:szCs w:val="62"/>
        </w:rPr>
        <w:t>S</w:t>
      </w:r>
      <w:r w:rsidRPr="00956209">
        <w:rPr>
          <w:rFonts w:ascii="Algerian" w:hAnsi="Algerian" w:cstheme="majorBidi"/>
          <w:b/>
          <w:sz w:val="62"/>
          <w:szCs w:val="62"/>
        </w:rPr>
        <w:t>imcha</w:t>
      </w:r>
      <w:r w:rsidR="00655535" w:rsidRPr="00956209">
        <w:rPr>
          <w:rFonts w:ascii="Algerian" w:hAnsi="Algerian" w:cstheme="majorBidi"/>
          <w:b/>
          <w:sz w:val="62"/>
          <w:szCs w:val="62"/>
        </w:rPr>
        <w:t xml:space="preserve"> </w:t>
      </w:r>
      <w:r w:rsidR="00CB7492" w:rsidRPr="00956209">
        <w:rPr>
          <w:rFonts w:ascii="Algerian" w:hAnsi="Algerian" w:cstheme="majorBidi"/>
          <w:b/>
          <w:sz w:val="62"/>
          <w:szCs w:val="62"/>
        </w:rPr>
        <w:t>T</w:t>
      </w:r>
      <w:r w:rsidR="00655535" w:rsidRPr="00956209">
        <w:rPr>
          <w:rFonts w:ascii="Algerian" w:hAnsi="Algerian" w:cstheme="majorBidi"/>
          <w:b/>
          <w:sz w:val="62"/>
          <w:szCs w:val="62"/>
        </w:rPr>
        <w:t xml:space="preserve">orah </w:t>
      </w:r>
      <w:r w:rsidR="000A4253" w:rsidRPr="00956209">
        <w:rPr>
          <w:rFonts w:ascii="Algerian" w:hAnsi="Algerian" w:cstheme="majorBidi"/>
          <w:b/>
          <w:sz w:val="62"/>
          <w:szCs w:val="62"/>
        </w:rPr>
        <w:t>G</w:t>
      </w:r>
      <w:r w:rsidR="00655535" w:rsidRPr="00956209">
        <w:rPr>
          <w:rFonts w:ascii="Algerian" w:hAnsi="Algerian" w:cstheme="majorBidi"/>
          <w:b/>
          <w:sz w:val="62"/>
          <w:szCs w:val="62"/>
        </w:rPr>
        <w:t>azette</w:t>
      </w:r>
      <w:r w:rsidR="00791101" w:rsidRPr="00956209">
        <w:rPr>
          <w:rFonts w:ascii="Algerian" w:hAnsi="Algerian" w:cstheme="majorBidi"/>
          <w:b/>
          <w:sz w:val="62"/>
          <w:szCs w:val="62"/>
        </w:rPr>
        <w:t xml:space="preserve"> </w:t>
      </w:r>
    </w:p>
    <w:p w14:paraId="2DF020CD" w14:textId="3AAF57B9" w:rsidR="00655535" w:rsidRPr="00956209" w:rsidRDefault="00E057B3" w:rsidP="00791101">
      <w:pPr>
        <w:pStyle w:val="NoSpacing"/>
        <w:jc w:val="center"/>
        <w:rPr>
          <w:rFonts w:ascii="Algerian" w:hAnsi="Algerian" w:cstheme="majorBidi"/>
          <w:b/>
          <w:sz w:val="62"/>
          <w:szCs w:val="62"/>
        </w:rPr>
      </w:pPr>
      <w:r w:rsidRPr="00956209">
        <w:rPr>
          <w:rFonts w:ascii="Algerian" w:hAnsi="Algerian" w:cstheme="majorBidi"/>
          <w:b/>
          <w:bCs/>
          <w:sz w:val="62"/>
          <w:szCs w:val="62"/>
        </w:rPr>
        <w:t>For</w:t>
      </w:r>
      <w:r w:rsidR="004F3AF0" w:rsidRPr="00956209">
        <w:rPr>
          <w:rFonts w:ascii="Algerian" w:hAnsi="Algerian" w:cstheme="majorBidi"/>
          <w:b/>
          <w:bCs/>
          <w:sz w:val="62"/>
          <w:szCs w:val="62"/>
        </w:rPr>
        <w:t xml:space="preserve"> </w:t>
      </w:r>
      <w:proofErr w:type="spellStart"/>
      <w:r w:rsidR="00AA158E">
        <w:rPr>
          <w:rFonts w:ascii="Algerian" w:hAnsi="Algerian" w:cstheme="majorBidi"/>
          <w:b/>
          <w:bCs/>
          <w:sz w:val="62"/>
          <w:szCs w:val="62"/>
        </w:rPr>
        <w:t>parshas</w:t>
      </w:r>
      <w:proofErr w:type="spellEnd"/>
      <w:r w:rsidR="00AA158E">
        <w:rPr>
          <w:rFonts w:ascii="Algerian" w:hAnsi="Algerian" w:cstheme="majorBidi"/>
          <w:b/>
          <w:bCs/>
          <w:sz w:val="62"/>
          <w:szCs w:val="62"/>
        </w:rPr>
        <w:t xml:space="preserve"> </w:t>
      </w:r>
      <w:proofErr w:type="spellStart"/>
      <w:r w:rsidR="00AA158E">
        <w:rPr>
          <w:rFonts w:ascii="Algerian" w:hAnsi="Algerian" w:cstheme="majorBidi"/>
          <w:b/>
          <w:bCs/>
          <w:sz w:val="62"/>
          <w:szCs w:val="62"/>
        </w:rPr>
        <w:t>bamidbar</w:t>
      </w:r>
      <w:proofErr w:type="spellEnd"/>
      <w:r w:rsidR="001A0CC2" w:rsidRPr="00956209">
        <w:rPr>
          <w:rFonts w:ascii="Algerian" w:hAnsi="Algerian" w:cstheme="majorBidi"/>
          <w:b/>
          <w:bCs/>
          <w:sz w:val="62"/>
          <w:szCs w:val="62"/>
        </w:rPr>
        <w:t xml:space="preserve"> </w:t>
      </w:r>
      <w:r w:rsidR="00F65AD8" w:rsidRPr="00956209">
        <w:rPr>
          <w:rFonts w:ascii="Algerian" w:hAnsi="Algerian" w:cstheme="majorBidi"/>
          <w:b/>
          <w:bCs/>
          <w:sz w:val="62"/>
          <w:szCs w:val="62"/>
        </w:rPr>
        <w:t>5786</w:t>
      </w:r>
    </w:p>
    <w:p w14:paraId="702714CA" w14:textId="314EC98A"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956209">
        <w:rPr>
          <w:rFonts w:asciiTheme="majorBidi" w:hAnsiTheme="majorBidi" w:cstheme="majorBidi"/>
          <w:sz w:val="28"/>
          <w:szCs w:val="28"/>
        </w:rPr>
        <w:t>3</w:t>
      </w:r>
      <w:r w:rsidR="00AA158E">
        <w:rPr>
          <w:rFonts w:asciiTheme="majorBidi" w:hAnsiTheme="majorBidi" w:cstheme="majorBidi"/>
          <w:sz w:val="28"/>
          <w:szCs w:val="28"/>
        </w:rPr>
        <w:t>1</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804F6C">
        <w:rPr>
          <w:rFonts w:asciiTheme="majorBidi" w:hAnsiTheme="majorBidi" w:cstheme="majorBidi"/>
          <w:sz w:val="28"/>
          <w:szCs w:val="28"/>
        </w:rPr>
        <w:t>9</w:t>
      </w:r>
      <w:r w:rsidR="00AA158E">
        <w:rPr>
          <w:rFonts w:asciiTheme="majorBidi" w:hAnsiTheme="majorBidi" w:cstheme="majorBidi"/>
          <w:sz w:val="28"/>
          <w:szCs w:val="28"/>
        </w:rPr>
        <w:t>6</w:t>
      </w:r>
      <w:r w:rsidR="006912DD">
        <w:rPr>
          <w:rFonts w:asciiTheme="majorBidi" w:hAnsiTheme="majorBidi" w:cstheme="majorBidi"/>
          <w:sz w:val="28"/>
          <w:szCs w:val="28"/>
        </w:rPr>
        <w:t>)</w:t>
      </w:r>
      <w:r w:rsidR="00956209">
        <w:rPr>
          <w:rFonts w:asciiTheme="majorBidi" w:hAnsiTheme="majorBidi" w:cstheme="majorBidi"/>
          <w:sz w:val="28"/>
          <w:szCs w:val="28"/>
        </w:rPr>
        <w:t xml:space="preserve"> 2</w:t>
      </w:r>
      <w:r w:rsidR="00A540E6">
        <w:rPr>
          <w:rFonts w:asciiTheme="majorBidi" w:hAnsiTheme="majorBidi" w:cstheme="majorBidi"/>
          <w:sz w:val="28"/>
          <w:szCs w:val="28"/>
        </w:rPr>
        <w:t>9</w:t>
      </w:r>
      <w:r w:rsidR="004F7B35">
        <w:rPr>
          <w:rFonts w:asciiTheme="majorBidi" w:hAnsiTheme="majorBidi" w:cstheme="majorBidi"/>
          <w:sz w:val="28"/>
          <w:szCs w:val="28"/>
        </w:rPr>
        <w:t xml:space="preserve"> Iyar</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E80D32">
        <w:rPr>
          <w:rFonts w:asciiTheme="majorBidi" w:hAnsiTheme="majorBidi" w:cstheme="majorBidi"/>
          <w:sz w:val="28"/>
          <w:szCs w:val="28"/>
        </w:rPr>
        <w:t>May</w:t>
      </w:r>
      <w:r w:rsidR="00194A51">
        <w:rPr>
          <w:rFonts w:asciiTheme="majorBidi" w:hAnsiTheme="majorBidi" w:cstheme="majorBidi"/>
          <w:sz w:val="28"/>
          <w:szCs w:val="28"/>
        </w:rPr>
        <w:t xml:space="preserve"> </w:t>
      </w:r>
      <w:r w:rsidR="00A540E6">
        <w:rPr>
          <w:rFonts w:asciiTheme="majorBidi" w:hAnsiTheme="majorBidi" w:cstheme="majorBidi"/>
          <w:sz w:val="28"/>
          <w:szCs w:val="28"/>
        </w:rPr>
        <w:t>16</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7C2581FD" w14:textId="77777777" w:rsidR="001823D3" w:rsidRDefault="001823D3" w:rsidP="0096187D">
      <w:pPr>
        <w:pStyle w:val="NoSpacing"/>
        <w:jc w:val="center"/>
        <w:rPr>
          <w:rStyle w:val="Hyperlink"/>
          <w:rFonts w:ascii="Times New Roman" w:hAnsi="Times New Roman"/>
          <w:b/>
          <w:i/>
          <w:color w:val="000000"/>
          <w:sz w:val="24"/>
          <w:szCs w:val="24"/>
          <w:u w:val="none"/>
        </w:rPr>
      </w:pPr>
    </w:p>
    <w:p w14:paraId="7CE86274" w14:textId="77777777" w:rsidR="0016345A" w:rsidRPr="001A6C2E" w:rsidRDefault="001823D3" w:rsidP="003155EA">
      <w:pPr>
        <w:pStyle w:val="NoSpacing"/>
        <w:jc w:val="center"/>
        <w:rPr>
          <w:rFonts w:ascii="Times New Roman" w:hAnsi="Times New Roman"/>
          <w:b/>
          <w:bCs/>
          <w:iCs/>
          <w:color w:val="000000"/>
          <w:sz w:val="72"/>
          <w:szCs w:val="72"/>
        </w:rPr>
      </w:pPr>
      <w:r w:rsidRPr="001823D3">
        <w:rPr>
          <w:rFonts w:ascii="Times New Roman" w:hAnsi="Times New Roman"/>
          <w:b/>
          <w:bCs/>
          <w:iCs/>
          <w:color w:val="000000"/>
          <w:sz w:val="72"/>
          <w:szCs w:val="72"/>
        </w:rPr>
        <w:t>JUST ONE SHABBOS:</w:t>
      </w:r>
    </w:p>
    <w:p w14:paraId="39DA5DFE" w14:textId="77777777" w:rsidR="0016345A" w:rsidRPr="0016345A" w:rsidRDefault="001823D3" w:rsidP="003155EA">
      <w:pPr>
        <w:pStyle w:val="NoSpacing"/>
        <w:jc w:val="center"/>
        <w:rPr>
          <w:rFonts w:ascii="Times New Roman" w:hAnsi="Times New Roman"/>
          <w:b/>
          <w:bCs/>
          <w:iCs/>
          <w:color w:val="000000"/>
          <w:sz w:val="52"/>
          <w:szCs w:val="52"/>
        </w:rPr>
      </w:pPr>
      <w:r w:rsidRPr="001823D3">
        <w:rPr>
          <w:rFonts w:ascii="Times New Roman" w:hAnsi="Times New Roman"/>
          <w:b/>
          <w:bCs/>
          <w:iCs/>
          <w:color w:val="000000"/>
          <w:sz w:val="52"/>
          <w:szCs w:val="52"/>
        </w:rPr>
        <w:t xml:space="preserve">President Trump Urges Jewish Americans To Observe Shabbos In Honor </w:t>
      </w:r>
    </w:p>
    <w:p w14:paraId="65E79996" w14:textId="7A160568" w:rsidR="001823D3" w:rsidRPr="001823D3" w:rsidRDefault="001823D3" w:rsidP="003155EA">
      <w:pPr>
        <w:pStyle w:val="NoSpacing"/>
        <w:jc w:val="center"/>
        <w:rPr>
          <w:rFonts w:ascii="Times New Roman" w:hAnsi="Times New Roman"/>
          <w:b/>
          <w:bCs/>
          <w:iCs/>
          <w:color w:val="000000"/>
          <w:sz w:val="52"/>
          <w:szCs w:val="52"/>
        </w:rPr>
      </w:pPr>
      <w:r w:rsidRPr="001823D3">
        <w:rPr>
          <w:rFonts w:ascii="Times New Roman" w:hAnsi="Times New Roman"/>
          <w:b/>
          <w:bCs/>
          <w:iCs/>
          <w:color w:val="000000"/>
          <w:sz w:val="52"/>
          <w:szCs w:val="52"/>
        </w:rPr>
        <w:t>Of America’s 250th Anniversary</w:t>
      </w:r>
    </w:p>
    <w:p w14:paraId="72D1DCA7" w14:textId="43B60723" w:rsidR="001823D3" w:rsidRPr="001823D3" w:rsidRDefault="001823D3" w:rsidP="003155EA">
      <w:pPr>
        <w:pStyle w:val="NoSpacing"/>
        <w:jc w:val="center"/>
        <w:rPr>
          <w:rFonts w:ascii="Times New Roman" w:hAnsi="Times New Roman"/>
          <w:iCs/>
          <w:color w:val="000000"/>
          <w:sz w:val="24"/>
          <w:szCs w:val="24"/>
        </w:rPr>
      </w:pPr>
    </w:p>
    <w:p w14:paraId="780AE4C8" w14:textId="7E116F58" w:rsidR="001823D3" w:rsidRPr="009B7D77" w:rsidRDefault="001823D3" w:rsidP="003155EA">
      <w:pPr>
        <w:pStyle w:val="NoSpacing"/>
        <w:jc w:val="center"/>
        <w:rPr>
          <w:rFonts w:ascii="Times New Roman" w:hAnsi="Times New Roman"/>
          <w:iCs/>
          <w:color w:val="000000"/>
          <w:sz w:val="24"/>
          <w:szCs w:val="24"/>
        </w:rPr>
      </w:pPr>
      <w:r w:rsidRPr="009B7D77">
        <w:rPr>
          <w:rFonts w:ascii="Times New Roman" w:hAnsi="Times New Roman"/>
          <w:iCs/>
          <w:color w:val="000000"/>
          <w:sz w:val="24"/>
          <w:szCs w:val="24"/>
        </w:rPr>
        <w:drawing>
          <wp:inline distT="0" distB="0" distL="0" distR="0" wp14:anchorId="5CB41EF1" wp14:editId="5812DFE6">
            <wp:extent cx="4142445" cy="2369820"/>
            <wp:effectExtent l="0" t="0" r="0" b="0"/>
            <wp:docPr id="1040142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796" cy="2372309"/>
                    </a:xfrm>
                    <a:prstGeom prst="rect">
                      <a:avLst/>
                    </a:prstGeom>
                    <a:noFill/>
                    <a:ln>
                      <a:noFill/>
                    </a:ln>
                  </pic:spPr>
                </pic:pic>
              </a:graphicData>
            </a:graphic>
          </wp:inline>
        </w:drawing>
      </w:r>
    </w:p>
    <w:p w14:paraId="3D094F50" w14:textId="77777777" w:rsidR="00B208F2" w:rsidRPr="001823D3" w:rsidRDefault="00B208F2" w:rsidP="009B7D77">
      <w:pPr>
        <w:pStyle w:val="NoSpacing"/>
        <w:jc w:val="both"/>
        <w:rPr>
          <w:rFonts w:ascii="Times New Roman" w:hAnsi="Times New Roman"/>
          <w:iCs/>
          <w:color w:val="000000"/>
          <w:sz w:val="24"/>
          <w:szCs w:val="24"/>
        </w:rPr>
      </w:pPr>
    </w:p>
    <w:p w14:paraId="54F7BF12" w14:textId="74DEC7BD" w:rsidR="001823D3" w:rsidRPr="001823D3" w:rsidRDefault="001823D3" w:rsidP="00AD0B56">
      <w:pPr>
        <w:pStyle w:val="NoSpacing"/>
        <w:ind w:firstLine="720"/>
        <w:jc w:val="both"/>
        <w:rPr>
          <w:rFonts w:ascii="Times New Roman" w:hAnsi="Times New Roman"/>
          <w:iCs/>
          <w:color w:val="000000"/>
          <w:sz w:val="24"/>
          <w:szCs w:val="24"/>
        </w:rPr>
      </w:pPr>
      <w:r w:rsidRPr="001823D3">
        <w:rPr>
          <w:rFonts w:ascii="Times New Roman" w:hAnsi="Times New Roman"/>
          <w:iCs/>
          <w:color w:val="000000"/>
          <w:sz w:val="24"/>
          <w:szCs w:val="24"/>
        </w:rPr>
        <w:t xml:space="preserve">President Donald Trump issued a proclamation </w:t>
      </w:r>
      <w:r w:rsidR="00AD0B56">
        <w:rPr>
          <w:rFonts w:ascii="Times New Roman" w:hAnsi="Times New Roman"/>
          <w:iCs/>
          <w:color w:val="000000"/>
          <w:sz w:val="24"/>
          <w:szCs w:val="24"/>
        </w:rPr>
        <w:t xml:space="preserve">on </w:t>
      </w:r>
      <w:r w:rsidRPr="001823D3">
        <w:rPr>
          <w:rFonts w:ascii="Times New Roman" w:hAnsi="Times New Roman"/>
          <w:iCs/>
          <w:color w:val="000000"/>
          <w:sz w:val="24"/>
          <w:szCs w:val="24"/>
        </w:rPr>
        <w:t>Monday</w:t>
      </w:r>
      <w:r w:rsidR="00B208F2" w:rsidRPr="009B7D77">
        <w:rPr>
          <w:rFonts w:ascii="Times New Roman" w:hAnsi="Times New Roman"/>
          <w:iCs/>
          <w:color w:val="000000"/>
          <w:sz w:val="24"/>
          <w:szCs w:val="24"/>
        </w:rPr>
        <w:t>, May 4th</w:t>
      </w:r>
      <w:r w:rsidRPr="001823D3">
        <w:rPr>
          <w:rFonts w:ascii="Times New Roman" w:hAnsi="Times New Roman"/>
          <w:iCs/>
          <w:color w:val="000000"/>
          <w:sz w:val="24"/>
          <w:szCs w:val="24"/>
        </w:rPr>
        <w:t xml:space="preserve"> designating May 2026 as Jewish American Heritage Month and called on Americans of all backgrounds to observe Shabbos from sundown May 15 to nightfall May 16 – Shabbos </w:t>
      </w:r>
      <w:proofErr w:type="spellStart"/>
      <w:r w:rsidRPr="001823D3">
        <w:rPr>
          <w:rFonts w:ascii="Times New Roman" w:hAnsi="Times New Roman"/>
          <w:iCs/>
          <w:color w:val="000000"/>
          <w:sz w:val="24"/>
          <w:szCs w:val="24"/>
        </w:rPr>
        <w:t>Parshas</w:t>
      </w:r>
      <w:proofErr w:type="spellEnd"/>
      <w:r w:rsidRPr="001823D3">
        <w:rPr>
          <w:rFonts w:ascii="Times New Roman" w:hAnsi="Times New Roman"/>
          <w:iCs/>
          <w:color w:val="000000"/>
          <w:sz w:val="24"/>
          <w:szCs w:val="24"/>
        </w:rPr>
        <w:t xml:space="preserve"> Bamidbar – in honor of the nation’s 250th anniversary.</w:t>
      </w:r>
    </w:p>
    <w:p w14:paraId="3F69FD77" w14:textId="77777777" w:rsidR="001823D3" w:rsidRPr="001823D3" w:rsidRDefault="001823D3" w:rsidP="00AD0B56">
      <w:pPr>
        <w:pStyle w:val="NoSpacing"/>
        <w:ind w:firstLine="720"/>
        <w:jc w:val="both"/>
        <w:rPr>
          <w:rFonts w:ascii="Times New Roman" w:hAnsi="Times New Roman"/>
          <w:iCs/>
          <w:color w:val="000000"/>
          <w:sz w:val="24"/>
          <w:szCs w:val="24"/>
        </w:rPr>
      </w:pPr>
      <w:r w:rsidRPr="001823D3">
        <w:rPr>
          <w:rFonts w:ascii="Times New Roman" w:hAnsi="Times New Roman"/>
          <w:iCs/>
          <w:color w:val="000000"/>
          <w:sz w:val="24"/>
          <w:szCs w:val="24"/>
        </w:rPr>
        <w:t>The proclamation ties Jewish American contributions to American independence and frames Shabbos observance as part of the broader “Rededicate 250” national jubilee.</w:t>
      </w:r>
    </w:p>
    <w:p w14:paraId="602D9598" w14:textId="77777777" w:rsidR="001823D3" w:rsidRPr="001823D3" w:rsidRDefault="001823D3" w:rsidP="00AD0B56">
      <w:pPr>
        <w:pStyle w:val="NoSpacing"/>
        <w:ind w:firstLine="720"/>
        <w:jc w:val="both"/>
        <w:rPr>
          <w:rFonts w:ascii="Times New Roman" w:hAnsi="Times New Roman"/>
          <w:iCs/>
          <w:color w:val="000000"/>
          <w:sz w:val="24"/>
          <w:szCs w:val="24"/>
        </w:rPr>
      </w:pPr>
      <w:r w:rsidRPr="001823D3">
        <w:rPr>
          <w:rFonts w:ascii="Times New Roman" w:hAnsi="Times New Roman"/>
          <w:iCs/>
          <w:color w:val="000000"/>
          <w:sz w:val="24"/>
          <w:szCs w:val="24"/>
        </w:rPr>
        <w:t>“Jewish Americans are encouraged to observe a national Sabbath,” Trump wrote in the proclamation. “From sundown on May 15 to nightfall on May 16, friends, families, and communities of all backgrounds may come together in gratitude for our great Nation.”</w:t>
      </w:r>
    </w:p>
    <w:p w14:paraId="4FD0E07A" w14:textId="553B4643" w:rsidR="001823D3" w:rsidRPr="001823D3" w:rsidRDefault="001823D3" w:rsidP="00D81495">
      <w:pPr>
        <w:pStyle w:val="NoSpacing"/>
        <w:jc w:val="center"/>
        <w:rPr>
          <w:rFonts w:ascii="Times New Roman" w:hAnsi="Times New Roman"/>
          <w:iCs/>
          <w:color w:val="000000"/>
          <w:sz w:val="24"/>
          <w:szCs w:val="24"/>
        </w:rPr>
      </w:pPr>
      <w:r w:rsidRPr="009B7D77">
        <w:rPr>
          <w:rFonts w:ascii="Times New Roman" w:hAnsi="Times New Roman"/>
          <w:iCs/>
          <w:color w:val="000000"/>
          <w:sz w:val="24"/>
          <w:szCs w:val="24"/>
        </w:rPr>
        <w:lastRenderedPageBreak/>
        <w:drawing>
          <wp:inline distT="0" distB="0" distL="0" distR="0" wp14:anchorId="0513DBE5" wp14:editId="10959329">
            <wp:extent cx="5943600" cy="5850890"/>
            <wp:effectExtent l="0" t="0" r="0" b="0"/>
            <wp:docPr id="1247708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850890"/>
                    </a:xfrm>
                    <a:prstGeom prst="rect">
                      <a:avLst/>
                    </a:prstGeom>
                    <a:noFill/>
                    <a:ln>
                      <a:noFill/>
                    </a:ln>
                  </pic:spPr>
                </pic:pic>
              </a:graphicData>
            </a:graphic>
          </wp:inline>
        </w:drawing>
      </w:r>
    </w:p>
    <w:p w14:paraId="1B40969E" w14:textId="77777777" w:rsidR="001823D3" w:rsidRPr="001823D3" w:rsidRDefault="001823D3" w:rsidP="00B672EE">
      <w:pPr>
        <w:pStyle w:val="NoSpacing"/>
        <w:ind w:firstLine="720"/>
        <w:jc w:val="both"/>
        <w:rPr>
          <w:rFonts w:ascii="Times New Roman" w:hAnsi="Times New Roman"/>
          <w:iCs/>
          <w:color w:val="000000"/>
          <w:sz w:val="24"/>
          <w:szCs w:val="24"/>
        </w:rPr>
      </w:pPr>
      <w:r w:rsidRPr="001823D3">
        <w:rPr>
          <w:rFonts w:ascii="Times New Roman" w:hAnsi="Times New Roman"/>
          <w:iCs/>
          <w:color w:val="000000"/>
          <w:sz w:val="24"/>
          <w:szCs w:val="24"/>
        </w:rPr>
        <w:t>Trump cited President George Washington’s 1790 letter to the Hebrew Congregation in Newport, Rhode Island, in which Washington pledged that the United States “gives to bigotry no sanction, to persecution no assistance.” Trump invoked the historical language to frame his administration’s approach to combating antisemitism.</w:t>
      </w:r>
    </w:p>
    <w:p w14:paraId="17DEED43" w14:textId="77777777" w:rsidR="001823D3" w:rsidRPr="001823D3" w:rsidRDefault="001823D3" w:rsidP="00B672EE">
      <w:pPr>
        <w:pStyle w:val="NoSpacing"/>
        <w:ind w:firstLine="720"/>
        <w:jc w:val="both"/>
        <w:rPr>
          <w:rFonts w:ascii="Times New Roman" w:hAnsi="Times New Roman"/>
          <w:iCs/>
          <w:color w:val="000000"/>
          <w:sz w:val="24"/>
          <w:szCs w:val="24"/>
        </w:rPr>
      </w:pPr>
      <w:r w:rsidRPr="001823D3">
        <w:rPr>
          <w:rFonts w:ascii="Times New Roman" w:hAnsi="Times New Roman"/>
          <w:iCs/>
          <w:color w:val="000000"/>
          <w:sz w:val="24"/>
          <w:szCs w:val="24"/>
        </w:rPr>
        <w:t>“Under my leadership, we are aggressively fighting the violence against Jewish Americans that increased under my predecessor, prosecuting hateful criminals to the fullest extent of the law, and working to end the scourge of anti-Semitism throughout our institutions, especially on college campuses,” Trump stated.</w:t>
      </w:r>
    </w:p>
    <w:p w14:paraId="5E40F037" w14:textId="77777777" w:rsidR="001823D3" w:rsidRPr="001823D3" w:rsidRDefault="001823D3" w:rsidP="00B672EE">
      <w:pPr>
        <w:pStyle w:val="NoSpacing"/>
        <w:ind w:firstLine="720"/>
        <w:jc w:val="both"/>
        <w:rPr>
          <w:rFonts w:ascii="Times New Roman" w:hAnsi="Times New Roman"/>
          <w:iCs/>
          <w:color w:val="000000"/>
          <w:sz w:val="24"/>
          <w:szCs w:val="24"/>
        </w:rPr>
      </w:pPr>
      <w:r w:rsidRPr="001823D3">
        <w:rPr>
          <w:rFonts w:ascii="Times New Roman" w:hAnsi="Times New Roman"/>
          <w:iCs/>
          <w:color w:val="000000"/>
          <w:sz w:val="24"/>
          <w:szCs w:val="24"/>
        </w:rPr>
        <w:t xml:space="preserve">The proclamation highlighted </w:t>
      </w:r>
      <w:proofErr w:type="spellStart"/>
      <w:r w:rsidRPr="001823D3">
        <w:rPr>
          <w:rFonts w:ascii="Times New Roman" w:hAnsi="Times New Roman"/>
          <w:iCs/>
          <w:color w:val="000000"/>
          <w:sz w:val="24"/>
          <w:szCs w:val="24"/>
        </w:rPr>
        <w:t>Haym</w:t>
      </w:r>
      <w:proofErr w:type="spellEnd"/>
      <w:r w:rsidRPr="001823D3">
        <w:rPr>
          <w:rFonts w:ascii="Times New Roman" w:hAnsi="Times New Roman"/>
          <w:iCs/>
          <w:color w:val="000000"/>
          <w:sz w:val="24"/>
          <w:szCs w:val="24"/>
        </w:rPr>
        <w:t xml:space="preserve"> Salomon, an early American financier and Revolutionary War supporter, as emblematic of Jewish American contributions to the nation’s founding. Trump described Salomon as “instrumental in the success of our Continental Congress and Founding Fathers” and noted that he continued his work for independence even after being imprisoned by the British.</w:t>
      </w:r>
    </w:p>
    <w:p w14:paraId="7C4C55C1" w14:textId="77777777" w:rsidR="001823D3" w:rsidRPr="001823D3" w:rsidRDefault="001823D3" w:rsidP="0009254D">
      <w:pPr>
        <w:pStyle w:val="NoSpacing"/>
        <w:ind w:firstLine="720"/>
        <w:jc w:val="both"/>
        <w:rPr>
          <w:rFonts w:ascii="Times New Roman" w:hAnsi="Times New Roman"/>
          <w:iCs/>
          <w:color w:val="000000"/>
          <w:sz w:val="24"/>
          <w:szCs w:val="24"/>
        </w:rPr>
      </w:pPr>
      <w:r w:rsidRPr="001823D3">
        <w:rPr>
          <w:rFonts w:ascii="Times New Roman" w:hAnsi="Times New Roman"/>
          <w:iCs/>
          <w:color w:val="000000"/>
          <w:sz w:val="24"/>
          <w:szCs w:val="24"/>
        </w:rPr>
        <w:lastRenderedPageBreak/>
        <w:t>Trump framed religious freedom as central to American identity. “As President, I will never stop fighting to protect our birthright of religious freedom — a sacred right that continues to guide our Nation, drawing us closer to the Almighty each and every day,” he wrote.</w:t>
      </w:r>
    </w:p>
    <w:p w14:paraId="24F2B08F" w14:textId="7AA21D1E" w:rsidR="0009254D" w:rsidRDefault="001823D3" w:rsidP="0009254D">
      <w:pPr>
        <w:pStyle w:val="NoSpacing"/>
        <w:jc w:val="both"/>
        <w:rPr>
          <w:rFonts w:ascii="Times New Roman" w:hAnsi="Times New Roman"/>
          <w:iCs/>
          <w:color w:val="000000"/>
          <w:sz w:val="24"/>
          <w:szCs w:val="24"/>
        </w:rPr>
      </w:pPr>
      <w:r w:rsidRPr="001823D3">
        <w:rPr>
          <w:rFonts w:ascii="Times New Roman" w:hAnsi="Times New Roman"/>
          <w:iCs/>
          <w:color w:val="000000"/>
          <w:sz w:val="24"/>
          <w:szCs w:val="24"/>
        </w:rPr>
        <w:t>The proclamation calls on Americans to “celebrate the heritage and contributions of Jewish Americans” throughout May and to “observe this month with appropriate programs, activities, and ceremonies.”</w:t>
      </w:r>
    </w:p>
    <w:p w14:paraId="25C3B616" w14:textId="77777777" w:rsidR="0009254D" w:rsidRDefault="0009254D" w:rsidP="0009254D">
      <w:pPr>
        <w:pStyle w:val="NoSpacing"/>
        <w:jc w:val="both"/>
        <w:rPr>
          <w:rFonts w:ascii="Times New Roman" w:hAnsi="Times New Roman"/>
          <w:iCs/>
          <w:color w:val="000000"/>
          <w:sz w:val="24"/>
          <w:szCs w:val="24"/>
        </w:rPr>
      </w:pPr>
    </w:p>
    <w:p w14:paraId="41FAC649" w14:textId="019DE40B" w:rsidR="0009254D" w:rsidRPr="00D81495" w:rsidRDefault="0009254D" w:rsidP="0009254D">
      <w:pPr>
        <w:pStyle w:val="NoSpacing"/>
        <w:jc w:val="both"/>
        <w:rPr>
          <w:rFonts w:ascii="Times New Roman" w:hAnsi="Times New Roman"/>
          <w:i/>
          <w:color w:val="000000"/>
          <w:sz w:val="24"/>
          <w:szCs w:val="24"/>
        </w:rPr>
      </w:pPr>
      <w:r w:rsidRPr="00D81495">
        <w:rPr>
          <w:rFonts w:ascii="Times New Roman" w:hAnsi="Times New Roman"/>
          <w:i/>
          <w:color w:val="000000"/>
          <w:sz w:val="24"/>
          <w:szCs w:val="24"/>
        </w:rPr>
        <w:t>Reprinted from the May 5, 2026 website of Yeshiva World.</w:t>
      </w:r>
    </w:p>
    <w:p w14:paraId="00BDC4D1" w14:textId="77777777" w:rsidR="0009254D" w:rsidRPr="001823D3" w:rsidRDefault="0009254D" w:rsidP="0009254D">
      <w:pPr>
        <w:pStyle w:val="NoSpacing"/>
        <w:jc w:val="both"/>
        <w:rPr>
          <w:rFonts w:ascii="Times New Roman" w:hAnsi="Times New Roman"/>
          <w:iCs/>
          <w:color w:val="000000"/>
          <w:sz w:val="24"/>
          <w:szCs w:val="24"/>
        </w:rPr>
      </w:pPr>
    </w:p>
    <w:p w14:paraId="522E0743" w14:textId="7D647CD8" w:rsidR="0050047F" w:rsidRDefault="0050047F" w:rsidP="00432A96">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Why Did G-d Need to Give the Commandment to Moshe to Count the Number of Jews in the Desert?</w:t>
      </w:r>
    </w:p>
    <w:p w14:paraId="122458C1" w14:textId="7E1F743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681DAE7" w14:textId="77777777" w:rsidR="009045E2" w:rsidRDefault="009045E2" w:rsidP="00721B8D">
      <w:pPr>
        <w:pStyle w:val="NoSpacing"/>
        <w:jc w:val="both"/>
        <w:rPr>
          <w:rFonts w:asciiTheme="majorBidi" w:hAnsiTheme="majorBidi" w:cstheme="majorBidi"/>
          <w:i/>
          <w:iCs/>
          <w:color w:val="000000" w:themeColor="text1"/>
          <w:sz w:val="28"/>
          <w:szCs w:val="28"/>
        </w:rPr>
      </w:pPr>
    </w:p>
    <w:p w14:paraId="04697033" w14:textId="54D508C6" w:rsidR="00E60234" w:rsidRDefault="00E633AD" w:rsidP="00E633AD">
      <w:pPr>
        <w:pStyle w:val="NoSpacing"/>
        <w:jc w:val="center"/>
        <w:rPr>
          <w:rFonts w:asciiTheme="majorBidi" w:hAnsiTheme="majorBidi" w:cstheme="majorBidi"/>
          <w:i/>
          <w:iCs/>
          <w:color w:val="000000" w:themeColor="text1"/>
          <w:sz w:val="28"/>
          <w:szCs w:val="28"/>
        </w:rPr>
      </w:pPr>
      <w:r>
        <w:rPr>
          <w:noProof/>
        </w:rPr>
        <w:drawing>
          <wp:inline distT="0" distB="0" distL="0" distR="0" wp14:anchorId="0BBE86A6" wp14:editId="4E5F1210">
            <wp:extent cx="2023672" cy="2603446"/>
            <wp:effectExtent l="0" t="0" r="0" b="6985"/>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24231" name="Picture 2" descr="Image result for photo of mordechai siev of ascent"/>
                    <pic:cNvPicPr>
                      <a:picLocks noChangeAspect="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26735" cy="2607386"/>
                    </a:xfrm>
                    <a:prstGeom prst="rect">
                      <a:avLst/>
                    </a:prstGeom>
                    <a:noFill/>
                    <a:ln>
                      <a:noFill/>
                    </a:ln>
                  </pic:spPr>
                </pic:pic>
              </a:graphicData>
            </a:graphic>
          </wp:inline>
        </w:drawing>
      </w:r>
    </w:p>
    <w:p w14:paraId="2143B006" w14:textId="77777777" w:rsidR="008948C3" w:rsidRPr="008948C3" w:rsidRDefault="008948C3" w:rsidP="00C27FA3">
      <w:pPr>
        <w:pStyle w:val="NoSpacing"/>
        <w:ind w:firstLine="720"/>
        <w:jc w:val="both"/>
        <w:rPr>
          <w:rFonts w:asciiTheme="majorBidi" w:hAnsiTheme="majorBidi" w:cstheme="majorBidi"/>
          <w:color w:val="000000" w:themeColor="text1"/>
          <w:sz w:val="28"/>
          <w:szCs w:val="28"/>
        </w:rPr>
      </w:pPr>
      <w:r w:rsidRPr="008948C3">
        <w:rPr>
          <w:rFonts w:asciiTheme="majorBidi" w:hAnsiTheme="majorBidi" w:cstheme="majorBidi"/>
          <w:color w:val="000000" w:themeColor="text1"/>
          <w:sz w:val="28"/>
          <w:szCs w:val="28"/>
        </w:rPr>
        <w:t>The fourth book of the Torah, Bamidbar, which literally means "in the wilderness," is known as the Book of Numbers. This is because the very first commandment recorded there is that of conducting a census of the Jewish people in the desert.</w:t>
      </w:r>
    </w:p>
    <w:p w14:paraId="3CC4A05C" w14:textId="77777777" w:rsidR="008948C3" w:rsidRPr="008948C3" w:rsidRDefault="008948C3" w:rsidP="00C27FA3">
      <w:pPr>
        <w:pStyle w:val="NoSpacing"/>
        <w:ind w:firstLine="720"/>
        <w:jc w:val="both"/>
        <w:rPr>
          <w:rFonts w:asciiTheme="majorBidi" w:hAnsiTheme="majorBidi" w:cstheme="majorBidi"/>
          <w:color w:val="000000" w:themeColor="text1"/>
          <w:sz w:val="28"/>
          <w:szCs w:val="28"/>
        </w:rPr>
      </w:pPr>
      <w:r w:rsidRPr="008948C3">
        <w:rPr>
          <w:rFonts w:asciiTheme="majorBidi" w:hAnsiTheme="majorBidi" w:cstheme="majorBidi"/>
          <w:color w:val="000000" w:themeColor="text1"/>
          <w:sz w:val="28"/>
          <w:szCs w:val="28"/>
        </w:rPr>
        <w:t>The Biblical commentator Rashi explains that G-d surely knew how many Jews there were without needing to count them. But, He gave the commandment to show His great love for the Jewish people.</w:t>
      </w:r>
    </w:p>
    <w:p w14:paraId="5E48BC84" w14:textId="77777777" w:rsidR="008948C3" w:rsidRPr="008948C3" w:rsidRDefault="008948C3" w:rsidP="00C27FA3">
      <w:pPr>
        <w:pStyle w:val="NoSpacing"/>
        <w:ind w:firstLine="720"/>
        <w:jc w:val="both"/>
        <w:rPr>
          <w:rFonts w:asciiTheme="majorBidi" w:hAnsiTheme="majorBidi" w:cstheme="majorBidi"/>
          <w:color w:val="000000" w:themeColor="text1"/>
          <w:sz w:val="28"/>
          <w:szCs w:val="28"/>
        </w:rPr>
      </w:pPr>
      <w:r w:rsidRPr="008948C3">
        <w:rPr>
          <w:rFonts w:asciiTheme="majorBidi" w:hAnsiTheme="majorBidi" w:cstheme="majorBidi"/>
          <w:color w:val="000000" w:themeColor="text1"/>
          <w:sz w:val="28"/>
          <w:szCs w:val="28"/>
        </w:rPr>
        <w:t xml:space="preserve">How does counting express love? On the surface it would appear to imply the opposite. When a census is taken, no distinction is made between a simple person and a great one. A person's innate qualities and characteristics are totally ignored, </w:t>
      </w:r>
      <w:r w:rsidRPr="008948C3">
        <w:rPr>
          <w:rFonts w:asciiTheme="majorBidi" w:hAnsiTheme="majorBidi" w:cstheme="majorBidi"/>
          <w:color w:val="000000" w:themeColor="text1"/>
          <w:sz w:val="28"/>
          <w:szCs w:val="28"/>
        </w:rPr>
        <w:lastRenderedPageBreak/>
        <w:t>each individual being equal in the count. The mighty and the humble are both counted as one.</w:t>
      </w:r>
    </w:p>
    <w:p w14:paraId="2774FEA7" w14:textId="77777777" w:rsidR="008948C3" w:rsidRPr="008948C3" w:rsidRDefault="008948C3" w:rsidP="00C27FA3">
      <w:pPr>
        <w:pStyle w:val="NoSpacing"/>
        <w:ind w:firstLine="720"/>
        <w:jc w:val="both"/>
        <w:rPr>
          <w:rFonts w:asciiTheme="majorBidi" w:hAnsiTheme="majorBidi" w:cstheme="majorBidi"/>
          <w:color w:val="000000" w:themeColor="text1"/>
          <w:sz w:val="28"/>
          <w:szCs w:val="28"/>
        </w:rPr>
      </w:pPr>
      <w:r w:rsidRPr="008948C3">
        <w:rPr>
          <w:rFonts w:asciiTheme="majorBidi" w:hAnsiTheme="majorBidi" w:cstheme="majorBidi"/>
          <w:color w:val="000000" w:themeColor="text1"/>
          <w:sz w:val="28"/>
          <w:szCs w:val="28"/>
        </w:rPr>
        <w:t>Yet, it is with the very act of counting that the concept of love is expressed. When a census is conducted, one does not consider the talents and qualities of the people being counted. Rather, what is considered is the innate, essential quality that is common to all of them. Each Jew is worth precisely one because, from the point of view of the essential quality, every Jew is exactly equal to another.</w:t>
      </w:r>
    </w:p>
    <w:p w14:paraId="4E5A1952" w14:textId="77777777" w:rsidR="008948C3" w:rsidRPr="008948C3" w:rsidRDefault="008948C3" w:rsidP="00C27FA3">
      <w:pPr>
        <w:pStyle w:val="NoSpacing"/>
        <w:ind w:firstLine="720"/>
        <w:jc w:val="both"/>
        <w:rPr>
          <w:rFonts w:asciiTheme="majorBidi" w:hAnsiTheme="majorBidi" w:cstheme="majorBidi"/>
          <w:color w:val="000000" w:themeColor="text1"/>
          <w:sz w:val="28"/>
          <w:szCs w:val="28"/>
        </w:rPr>
      </w:pPr>
      <w:r w:rsidRPr="008948C3">
        <w:rPr>
          <w:rFonts w:asciiTheme="majorBidi" w:hAnsiTheme="majorBidi" w:cstheme="majorBidi"/>
          <w:color w:val="000000" w:themeColor="text1"/>
          <w:sz w:val="28"/>
          <w:szCs w:val="28"/>
        </w:rPr>
        <w:t>How do we measure our fellow man? We can judge him according to his talents and abilities, his likes and dislikes, his social standing, or his economic situation. According to these standards people are genuinely different from one another, and each person is characterized by the circumstances in which he finds himself. But these characteristics are only temporary. The rich man will lose his standing if he loses his wealth, and the wise man will be forgotten if there is no further need for his knowledge.</w:t>
      </w:r>
    </w:p>
    <w:p w14:paraId="718A31A8" w14:textId="77777777" w:rsidR="008948C3" w:rsidRPr="008948C3" w:rsidRDefault="008948C3" w:rsidP="00C27FA3">
      <w:pPr>
        <w:pStyle w:val="NoSpacing"/>
        <w:ind w:firstLine="720"/>
        <w:jc w:val="both"/>
        <w:rPr>
          <w:rFonts w:asciiTheme="majorBidi" w:hAnsiTheme="majorBidi" w:cstheme="majorBidi"/>
          <w:color w:val="000000" w:themeColor="text1"/>
          <w:sz w:val="28"/>
          <w:szCs w:val="28"/>
        </w:rPr>
      </w:pPr>
      <w:r w:rsidRPr="008948C3">
        <w:rPr>
          <w:rFonts w:asciiTheme="majorBidi" w:hAnsiTheme="majorBidi" w:cstheme="majorBidi"/>
          <w:color w:val="000000" w:themeColor="text1"/>
          <w:sz w:val="28"/>
          <w:szCs w:val="28"/>
        </w:rPr>
        <w:t>But if we judge our fellow man not according to these external criteria, but rather by that essential common quality which classifies him as a "person" - then there is no difference between one and the other. Each of us has the very same traits to the same degree.</w:t>
      </w:r>
    </w:p>
    <w:p w14:paraId="5D9FF630" w14:textId="77777777" w:rsidR="008948C3" w:rsidRPr="008948C3" w:rsidRDefault="008948C3" w:rsidP="00C27FA3">
      <w:pPr>
        <w:pStyle w:val="NoSpacing"/>
        <w:ind w:firstLine="720"/>
        <w:jc w:val="both"/>
        <w:rPr>
          <w:rFonts w:asciiTheme="majorBidi" w:hAnsiTheme="majorBidi" w:cstheme="majorBidi"/>
          <w:color w:val="000000" w:themeColor="text1"/>
          <w:sz w:val="28"/>
          <w:szCs w:val="28"/>
        </w:rPr>
      </w:pPr>
      <w:r w:rsidRPr="008948C3">
        <w:rPr>
          <w:rFonts w:asciiTheme="majorBidi" w:hAnsiTheme="majorBidi" w:cstheme="majorBidi"/>
          <w:color w:val="000000" w:themeColor="text1"/>
          <w:sz w:val="28"/>
          <w:szCs w:val="28"/>
        </w:rPr>
        <w:t>Now we can begin to understand how the mitzva (command) to count the Jews showed the love G-d has for them. We might err, and think that G-d only loves the Jews because of their personality traits, or because they accepted His Torah, or because of their good deeds. If that were so, G-d's love for the Jews would be limited and dependent upon these traits. What would happen if the Jews ceased to carry out the will of G-d? Would G-d stop loving them?</w:t>
      </w:r>
    </w:p>
    <w:p w14:paraId="5CB46887" w14:textId="77777777" w:rsidR="008948C3" w:rsidRPr="008948C3" w:rsidRDefault="008948C3" w:rsidP="00C27FA3">
      <w:pPr>
        <w:pStyle w:val="NoSpacing"/>
        <w:ind w:firstLine="720"/>
        <w:jc w:val="both"/>
        <w:rPr>
          <w:rFonts w:asciiTheme="majorBidi" w:hAnsiTheme="majorBidi" w:cstheme="majorBidi"/>
          <w:color w:val="000000" w:themeColor="text1"/>
          <w:sz w:val="28"/>
          <w:szCs w:val="28"/>
        </w:rPr>
      </w:pPr>
      <w:r w:rsidRPr="008948C3">
        <w:rPr>
          <w:rFonts w:asciiTheme="majorBidi" w:hAnsiTheme="majorBidi" w:cstheme="majorBidi"/>
          <w:color w:val="000000" w:themeColor="text1"/>
          <w:sz w:val="28"/>
          <w:szCs w:val="28"/>
        </w:rPr>
        <w:t>When G-d gave the commandment to count the Jews, He was emphasizing that His relationship with them is not based on external qualities. It is based on the fact that each person has this essential Jewish quality which is present and equal in all of us. It is as if G-d were saying: "From My standpoint, I love all of you equally, and there is absolutely no difference between you, even between the righteous and the sinner. I love each of you to the same degree, as I love that inner Jewish quality which each of you possesses to the same degree."</w:t>
      </w:r>
    </w:p>
    <w:p w14:paraId="101ADBC3" w14:textId="77777777" w:rsidR="008948C3" w:rsidRPr="008948C3" w:rsidRDefault="008948C3" w:rsidP="00C27FA3">
      <w:pPr>
        <w:pStyle w:val="NoSpacing"/>
        <w:ind w:firstLine="720"/>
        <w:jc w:val="both"/>
        <w:rPr>
          <w:rFonts w:asciiTheme="majorBidi" w:hAnsiTheme="majorBidi" w:cstheme="majorBidi"/>
          <w:color w:val="000000" w:themeColor="text1"/>
          <w:sz w:val="28"/>
          <w:szCs w:val="28"/>
        </w:rPr>
      </w:pPr>
      <w:r w:rsidRPr="008948C3">
        <w:rPr>
          <w:rFonts w:asciiTheme="majorBidi" w:hAnsiTheme="majorBidi" w:cstheme="majorBidi"/>
          <w:color w:val="000000" w:themeColor="text1"/>
          <w:sz w:val="28"/>
          <w:szCs w:val="28"/>
        </w:rPr>
        <w:t>This concept further serves to prepare us, through unity and love of our fellow Jew, for the giving of the Torah on Shavuot. This week's Torah portion of Bamidbar reminds us of the true worth of each Jew and the equality of each member of the Jewish Nation.</w:t>
      </w:r>
    </w:p>
    <w:p w14:paraId="59D3A2C1" w14:textId="77777777" w:rsidR="00E60234" w:rsidRDefault="00E60234" w:rsidP="00721B8D">
      <w:pPr>
        <w:pStyle w:val="NoSpacing"/>
        <w:jc w:val="both"/>
        <w:rPr>
          <w:rFonts w:asciiTheme="majorBidi" w:hAnsiTheme="majorBidi" w:cstheme="majorBidi"/>
          <w:i/>
          <w:iCs/>
          <w:color w:val="000000" w:themeColor="text1"/>
          <w:sz w:val="28"/>
          <w:szCs w:val="28"/>
        </w:rPr>
      </w:pPr>
    </w:p>
    <w:p w14:paraId="2C7D87C6" w14:textId="12110CBC" w:rsidR="007E7794" w:rsidRPr="004303ED" w:rsidRDefault="00A3474A" w:rsidP="007E7794">
      <w:pPr>
        <w:pStyle w:val="NoSpacing"/>
        <w:jc w:val="both"/>
        <w:rPr>
          <w:rFonts w:asciiTheme="majorBidi" w:hAnsiTheme="majorBidi" w:cstheme="majorBidi"/>
          <w:i/>
          <w:iCs/>
          <w:color w:val="000000" w:themeColor="text1"/>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Parshat</w:t>
      </w:r>
      <w:proofErr w:type="spellEnd"/>
      <w:r>
        <w:rPr>
          <w:rFonts w:asciiTheme="majorBidi" w:hAnsiTheme="majorBidi" w:cstheme="majorBidi"/>
          <w:i/>
          <w:iCs/>
          <w:sz w:val="28"/>
          <w:szCs w:val="28"/>
        </w:rPr>
        <w:t xml:space="preserve"> </w:t>
      </w:r>
      <w:r w:rsidR="006B1FAF">
        <w:rPr>
          <w:rFonts w:asciiTheme="majorBidi" w:hAnsiTheme="majorBidi" w:cstheme="majorBidi"/>
          <w:i/>
          <w:iCs/>
          <w:sz w:val="28"/>
          <w:szCs w:val="28"/>
        </w:rPr>
        <w:t>B</w:t>
      </w:r>
      <w:r w:rsidR="00C27FA3">
        <w:rPr>
          <w:rFonts w:asciiTheme="majorBidi" w:hAnsiTheme="majorBidi" w:cstheme="majorBidi"/>
          <w:i/>
          <w:iCs/>
          <w:sz w:val="28"/>
          <w:szCs w:val="28"/>
        </w:rPr>
        <w:t>amidbar</w:t>
      </w:r>
      <w:r>
        <w:rPr>
          <w:rFonts w:asciiTheme="majorBidi" w:hAnsiTheme="majorBidi" w:cstheme="majorBidi"/>
          <w:i/>
          <w:iCs/>
          <w:sz w:val="28"/>
          <w:szCs w:val="28"/>
        </w:rPr>
        <w:t xml:space="preserve"> email of </w:t>
      </w:r>
      <w:proofErr w:type="spellStart"/>
      <w:r>
        <w:rPr>
          <w:rFonts w:asciiTheme="majorBidi" w:hAnsiTheme="majorBidi" w:cstheme="majorBidi"/>
          <w:i/>
          <w:iCs/>
          <w:sz w:val="28"/>
          <w:szCs w:val="28"/>
        </w:rPr>
        <w:t>L’Chaim</w:t>
      </w:r>
      <w:proofErr w:type="spellEnd"/>
      <w:r>
        <w:rPr>
          <w:rFonts w:asciiTheme="majorBidi" w:hAnsiTheme="majorBidi" w:cstheme="majorBidi"/>
          <w:i/>
          <w:iCs/>
          <w:sz w:val="28"/>
          <w:szCs w:val="28"/>
        </w:rPr>
        <w:t>, a publication of the Lubavitch Youth Organization in Brooklyn, NY.</w:t>
      </w:r>
      <w:r>
        <w:rPr>
          <w:rFonts w:asciiTheme="majorBidi" w:hAnsiTheme="majorBidi" w:cstheme="majorBidi"/>
          <w:sz w:val="28"/>
          <w:szCs w:val="28"/>
        </w:rPr>
        <w:t xml:space="preserve"> </w:t>
      </w:r>
      <w:r w:rsidR="007E7794" w:rsidRPr="004303ED">
        <w:rPr>
          <w:rFonts w:asciiTheme="majorBidi" w:hAnsiTheme="majorBidi" w:cstheme="majorBidi"/>
          <w:i/>
          <w:iCs/>
          <w:color w:val="000000" w:themeColor="text1"/>
          <w:sz w:val="28"/>
          <w:szCs w:val="28"/>
        </w:rPr>
        <w:t>Adapted from the works of the Lubavitcher Rebbe</w:t>
      </w:r>
    </w:p>
    <w:p w14:paraId="5CD853E2" w14:textId="699DECED" w:rsidR="00006FCB" w:rsidRDefault="00006FCB" w:rsidP="00225EE7">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lastRenderedPageBreak/>
        <w:t>Rav Avigdor Miller on</w:t>
      </w:r>
    </w:p>
    <w:p w14:paraId="760E4BB5" w14:textId="7BA1EAC7" w:rsidR="00006FCB" w:rsidRPr="000D0C35" w:rsidRDefault="00662216" w:rsidP="00006FCB">
      <w:pPr>
        <w:pStyle w:val="NoSpacing"/>
        <w:jc w:val="center"/>
        <w:rPr>
          <w:rFonts w:asciiTheme="majorBidi" w:hAnsiTheme="majorBidi" w:cstheme="majorBidi"/>
          <w:b/>
          <w:bCs/>
          <w:sz w:val="28"/>
          <w:szCs w:val="28"/>
        </w:rPr>
      </w:pPr>
      <w:r>
        <w:rPr>
          <w:rFonts w:asciiTheme="majorBidi" w:hAnsiTheme="majorBidi" w:cstheme="majorBidi"/>
          <w:b/>
          <w:bCs/>
          <w:sz w:val="72"/>
          <w:szCs w:val="72"/>
        </w:rPr>
        <w:t>Praying for a Million Dollars</w:t>
      </w:r>
    </w:p>
    <w:p w14:paraId="1D7B4C14" w14:textId="77777777" w:rsidR="00006FCB" w:rsidRPr="00D260E2" w:rsidRDefault="00006FCB" w:rsidP="00006FCB">
      <w:pPr>
        <w:pStyle w:val="NoSpacing"/>
        <w:jc w:val="center"/>
        <w:rPr>
          <w:rFonts w:asciiTheme="majorBidi" w:hAnsiTheme="majorBidi" w:cstheme="majorBidi"/>
          <w:sz w:val="28"/>
          <w:szCs w:val="28"/>
        </w:rPr>
      </w:pPr>
      <w:r>
        <w:rPr>
          <w:noProof/>
        </w:rPr>
        <w:drawing>
          <wp:inline distT="0" distB="0" distL="0" distR="0" wp14:anchorId="122DE27E" wp14:editId="45C075CD">
            <wp:extent cx="3490622" cy="4108961"/>
            <wp:effectExtent l="0" t="0" r="0" b="6350"/>
            <wp:docPr id="11585598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856" cy="4126893"/>
                    </a:xfrm>
                    <a:prstGeom prst="rect">
                      <a:avLst/>
                    </a:prstGeom>
                    <a:noFill/>
                    <a:ln>
                      <a:noFill/>
                    </a:ln>
                  </pic:spPr>
                </pic:pic>
              </a:graphicData>
            </a:graphic>
          </wp:inline>
        </w:drawing>
      </w:r>
    </w:p>
    <w:p w14:paraId="0F487118" w14:textId="77539ED8" w:rsidR="008706C0" w:rsidRPr="00010262" w:rsidRDefault="008706C0" w:rsidP="00EE1D45">
      <w:pPr>
        <w:pStyle w:val="NoSpacing"/>
        <w:rPr>
          <w:rFonts w:asciiTheme="majorBidi" w:hAnsiTheme="majorBidi" w:cstheme="majorBidi"/>
          <w:sz w:val="28"/>
          <w:szCs w:val="28"/>
        </w:rPr>
      </w:pPr>
    </w:p>
    <w:p w14:paraId="1F32AE82" w14:textId="492E33B9" w:rsidR="00662216" w:rsidRPr="00662216" w:rsidRDefault="00662216" w:rsidP="00662216">
      <w:pPr>
        <w:pStyle w:val="NoSpacing"/>
        <w:ind w:firstLine="720"/>
        <w:jc w:val="both"/>
        <w:rPr>
          <w:rFonts w:asciiTheme="majorBidi" w:hAnsiTheme="majorBidi" w:cstheme="majorBidi"/>
          <w:sz w:val="28"/>
          <w:szCs w:val="28"/>
        </w:rPr>
      </w:pPr>
      <w:r w:rsidRPr="00662216">
        <w:rPr>
          <w:rFonts w:asciiTheme="majorBidi" w:hAnsiTheme="majorBidi" w:cstheme="majorBidi"/>
          <w:b/>
          <w:bCs/>
          <w:sz w:val="28"/>
          <w:szCs w:val="28"/>
        </w:rPr>
        <w:t>Q</w:t>
      </w:r>
      <w:r w:rsidRPr="00662216">
        <w:rPr>
          <w:rFonts w:asciiTheme="majorBidi" w:hAnsiTheme="majorBidi" w:cstheme="majorBidi"/>
          <w:b/>
          <w:bCs/>
          <w:sz w:val="28"/>
          <w:szCs w:val="28"/>
        </w:rPr>
        <w:t>UESTION</w:t>
      </w:r>
      <w:r w:rsidRPr="00662216">
        <w:rPr>
          <w:rFonts w:asciiTheme="majorBidi" w:hAnsiTheme="majorBidi" w:cstheme="majorBidi"/>
          <w:b/>
          <w:bCs/>
          <w:sz w:val="28"/>
          <w:szCs w:val="28"/>
        </w:rPr>
        <w:t>:</w:t>
      </w:r>
      <w:r w:rsidRPr="00662216">
        <w:rPr>
          <w:rFonts w:asciiTheme="majorBidi" w:hAnsiTheme="majorBidi" w:cstheme="majorBidi"/>
          <w:b/>
          <w:bCs/>
          <w:sz w:val="28"/>
          <w:szCs w:val="28"/>
        </w:rPr>
        <w:t xml:space="preserve"> </w:t>
      </w:r>
      <w:r w:rsidRPr="00662216">
        <w:rPr>
          <w:rFonts w:asciiTheme="majorBidi" w:hAnsiTheme="majorBidi" w:cstheme="majorBidi"/>
          <w:sz w:val="28"/>
          <w:szCs w:val="28"/>
        </w:rPr>
        <w:t>Is there anything wrong with me davening to Hashem that He should give me a million dollars?</w:t>
      </w:r>
    </w:p>
    <w:p w14:paraId="2350824D" w14:textId="5D30979E" w:rsidR="00662216" w:rsidRPr="00662216" w:rsidRDefault="00662216" w:rsidP="00662216">
      <w:pPr>
        <w:pStyle w:val="NoSpacing"/>
        <w:ind w:firstLine="720"/>
        <w:jc w:val="both"/>
        <w:rPr>
          <w:rFonts w:asciiTheme="majorBidi" w:hAnsiTheme="majorBidi" w:cstheme="majorBidi"/>
          <w:sz w:val="28"/>
          <w:szCs w:val="28"/>
        </w:rPr>
      </w:pPr>
      <w:r w:rsidRPr="00662216">
        <w:rPr>
          <w:rFonts w:asciiTheme="majorBidi" w:hAnsiTheme="majorBidi" w:cstheme="majorBidi"/>
          <w:b/>
          <w:bCs/>
          <w:sz w:val="28"/>
          <w:szCs w:val="28"/>
        </w:rPr>
        <w:t>A</w:t>
      </w:r>
      <w:r w:rsidRPr="00662216">
        <w:rPr>
          <w:rFonts w:asciiTheme="majorBidi" w:hAnsiTheme="majorBidi" w:cstheme="majorBidi"/>
          <w:b/>
          <w:bCs/>
          <w:sz w:val="28"/>
          <w:szCs w:val="28"/>
        </w:rPr>
        <w:t>NSWER</w:t>
      </w:r>
      <w:r w:rsidRPr="00662216">
        <w:rPr>
          <w:rFonts w:asciiTheme="majorBidi" w:hAnsiTheme="majorBidi" w:cstheme="majorBidi"/>
          <w:b/>
          <w:bCs/>
          <w:sz w:val="28"/>
          <w:szCs w:val="28"/>
        </w:rPr>
        <w:t>:</w:t>
      </w:r>
      <w:r>
        <w:rPr>
          <w:rFonts w:asciiTheme="majorBidi" w:hAnsiTheme="majorBidi" w:cstheme="majorBidi"/>
          <w:sz w:val="28"/>
          <w:szCs w:val="28"/>
        </w:rPr>
        <w:t xml:space="preserve"> </w:t>
      </w:r>
      <w:r w:rsidRPr="00662216">
        <w:rPr>
          <w:rFonts w:asciiTheme="majorBidi" w:hAnsiTheme="majorBidi" w:cstheme="majorBidi"/>
          <w:sz w:val="28"/>
          <w:szCs w:val="28"/>
        </w:rPr>
        <w:t>It depends what you’ll do with a million dollars. Ordinarily it’s a nuisance to have a million dollars. Once you get a million dollars then your life is no longer a life. You’re a slave to your money. You have to take care of your property. You have no </w:t>
      </w:r>
      <w:proofErr w:type="spellStart"/>
      <w:r w:rsidRPr="00662216">
        <w:rPr>
          <w:rFonts w:asciiTheme="majorBidi" w:hAnsiTheme="majorBidi" w:cstheme="majorBidi"/>
          <w:i/>
          <w:iCs/>
          <w:sz w:val="28"/>
          <w:szCs w:val="28"/>
        </w:rPr>
        <w:t>menuchah</w:t>
      </w:r>
      <w:proofErr w:type="spellEnd"/>
      <w:r w:rsidRPr="00662216">
        <w:rPr>
          <w:rFonts w:asciiTheme="majorBidi" w:hAnsiTheme="majorBidi" w:cstheme="majorBidi"/>
          <w:sz w:val="28"/>
          <w:szCs w:val="28"/>
        </w:rPr>
        <w:t>. A poor man goes to sleep at night and nobody bothers him. A rich man is always on the go</w:t>
      </w:r>
      <w:r>
        <w:rPr>
          <w:rFonts w:asciiTheme="majorBidi" w:hAnsiTheme="majorBidi" w:cstheme="majorBidi"/>
          <w:sz w:val="28"/>
          <w:szCs w:val="28"/>
        </w:rPr>
        <w:t>.</w:t>
      </w:r>
      <w:r w:rsidRPr="00662216">
        <w:rPr>
          <w:rFonts w:asciiTheme="majorBidi" w:hAnsiTheme="majorBidi" w:cstheme="majorBidi"/>
          <w:sz w:val="28"/>
          <w:szCs w:val="28"/>
        </w:rPr>
        <w:t xml:space="preserve"> </w:t>
      </w:r>
      <w:r>
        <w:rPr>
          <w:rFonts w:asciiTheme="majorBidi" w:hAnsiTheme="majorBidi" w:cstheme="majorBidi"/>
          <w:sz w:val="28"/>
          <w:szCs w:val="28"/>
        </w:rPr>
        <w:t>I</w:t>
      </w:r>
      <w:r w:rsidRPr="00662216">
        <w:rPr>
          <w:rFonts w:asciiTheme="majorBidi" w:hAnsiTheme="majorBidi" w:cstheme="majorBidi"/>
          <w:sz w:val="28"/>
          <w:szCs w:val="28"/>
        </w:rPr>
        <w:t>f you want a million dollars in order to build a big yeshivah, then pray for a million dollars, yes. If that’s what you want it for, absolutely.</w:t>
      </w:r>
    </w:p>
    <w:p w14:paraId="62A37F8A" w14:textId="77777777" w:rsidR="00662216" w:rsidRPr="00662216" w:rsidRDefault="00662216" w:rsidP="00662216">
      <w:pPr>
        <w:pStyle w:val="NoSpacing"/>
        <w:ind w:firstLine="720"/>
        <w:jc w:val="both"/>
        <w:rPr>
          <w:rFonts w:asciiTheme="majorBidi" w:hAnsiTheme="majorBidi" w:cstheme="majorBidi"/>
          <w:sz w:val="28"/>
          <w:szCs w:val="28"/>
        </w:rPr>
      </w:pPr>
      <w:r w:rsidRPr="00662216">
        <w:rPr>
          <w:rFonts w:asciiTheme="majorBidi" w:hAnsiTheme="majorBidi" w:cstheme="majorBidi"/>
          <w:sz w:val="28"/>
          <w:szCs w:val="28"/>
        </w:rPr>
        <w:t xml:space="preserve">If you pray for other things, it’s surely good. </w:t>
      </w:r>
      <w:r w:rsidRPr="00662216">
        <w:rPr>
          <w:rFonts w:asciiTheme="majorBidi" w:hAnsiTheme="majorBidi" w:cstheme="majorBidi"/>
          <w:sz w:val="28"/>
          <w:szCs w:val="28"/>
          <w:rtl/>
          <w:lang w:bidi="he-IL"/>
        </w:rPr>
        <w:t>הרחב פיך</w:t>
      </w:r>
      <w:r w:rsidRPr="00662216">
        <w:rPr>
          <w:rFonts w:asciiTheme="majorBidi" w:hAnsiTheme="majorBidi" w:cstheme="majorBidi"/>
          <w:sz w:val="28"/>
          <w:szCs w:val="28"/>
        </w:rPr>
        <w:t xml:space="preserve"> means you should open your mouth wide and ask for everything. Who says only a million dollars is good?  Open your mouth and say, “</w:t>
      </w:r>
      <w:proofErr w:type="spellStart"/>
      <w:r w:rsidRPr="00662216">
        <w:rPr>
          <w:rFonts w:asciiTheme="majorBidi" w:hAnsiTheme="majorBidi" w:cstheme="majorBidi"/>
          <w:sz w:val="28"/>
          <w:szCs w:val="28"/>
        </w:rPr>
        <w:t>Ribono</w:t>
      </w:r>
      <w:proofErr w:type="spellEnd"/>
      <w:r w:rsidRPr="00662216">
        <w:rPr>
          <w:rFonts w:asciiTheme="majorBidi" w:hAnsiTheme="majorBidi" w:cstheme="majorBidi"/>
          <w:sz w:val="28"/>
          <w:szCs w:val="28"/>
        </w:rPr>
        <w:t xml:space="preserve"> Shel Olam, help me know a whole </w:t>
      </w:r>
      <w:proofErr w:type="spellStart"/>
      <w:r w:rsidRPr="00662216">
        <w:rPr>
          <w:rFonts w:asciiTheme="majorBidi" w:hAnsiTheme="majorBidi" w:cstheme="majorBidi"/>
          <w:i/>
          <w:iCs/>
          <w:sz w:val="28"/>
          <w:szCs w:val="28"/>
        </w:rPr>
        <w:t>mesichta</w:t>
      </w:r>
      <w:proofErr w:type="spellEnd"/>
      <w:r w:rsidRPr="00662216">
        <w:rPr>
          <w:rFonts w:asciiTheme="majorBidi" w:hAnsiTheme="majorBidi" w:cstheme="majorBidi"/>
          <w:sz w:val="28"/>
          <w:szCs w:val="28"/>
        </w:rPr>
        <w:t xml:space="preserve">. I would love to know Bava Kama from the beginning to the end.” </w:t>
      </w:r>
      <w:r w:rsidRPr="00662216">
        <w:rPr>
          <w:rFonts w:asciiTheme="majorBidi" w:hAnsiTheme="majorBidi" w:cstheme="majorBidi"/>
          <w:sz w:val="28"/>
          <w:szCs w:val="28"/>
        </w:rPr>
        <w:lastRenderedPageBreak/>
        <w:t xml:space="preserve">Wouldn’t that be a glorious thing to know Bava Kama? And maybe Bava </w:t>
      </w:r>
      <w:proofErr w:type="spellStart"/>
      <w:r w:rsidRPr="00662216">
        <w:rPr>
          <w:rFonts w:asciiTheme="majorBidi" w:hAnsiTheme="majorBidi" w:cstheme="majorBidi"/>
          <w:sz w:val="28"/>
          <w:szCs w:val="28"/>
        </w:rPr>
        <w:t>Metzia</w:t>
      </w:r>
      <w:proofErr w:type="spellEnd"/>
      <w:r w:rsidRPr="00662216">
        <w:rPr>
          <w:rFonts w:asciiTheme="majorBidi" w:hAnsiTheme="majorBidi" w:cstheme="majorBidi"/>
          <w:sz w:val="28"/>
          <w:szCs w:val="28"/>
        </w:rPr>
        <w:t xml:space="preserve"> too? Maybe Bava Basra too? Do you know what a happiness it would be if you knew three </w:t>
      </w:r>
      <w:proofErr w:type="spellStart"/>
      <w:r w:rsidRPr="00662216">
        <w:rPr>
          <w:rFonts w:asciiTheme="majorBidi" w:hAnsiTheme="majorBidi" w:cstheme="majorBidi"/>
          <w:i/>
          <w:iCs/>
          <w:sz w:val="28"/>
          <w:szCs w:val="28"/>
        </w:rPr>
        <w:t>mesichtas</w:t>
      </w:r>
      <w:proofErr w:type="spellEnd"/>
      <w:r w:rsidRPr="00662216">
        <w:rPr>
          <w:rFonts w:asciiTheme="majorBidi" w:hAnsiTheme="majorBidi" w:cstheme="majorBidi"/>
          <w:i/>
          <w:iCs/>
          <w:sz w:val="28"/>
          <w:szCs w:val="28"/>
        </w:rPr>
        <w:t> </w:t>
      </w:r>
      <w:r w:rsidRPr="00662216">
        <w:rPr>
          <w:rFonts w:asciiTheme="majorBidi" w:hAnsiTheme="majorBidi" w:cstheme="majorBidi"/>
          <w:sz w:val="28"/>
          <w:szCs w:val="28"/>
        </w:rPr>
        <w:t>from the beginning to the end? You’re a real millionaire. Nobody could compare to you.</w:t>
      </w:r>
    </w:p>
    <w:p w14:paraId="3560BA7C" w14:textId="77777777" w:rsidR="00662216" w:rsidRPr="00662216" w:rsidRDefault="00662216" w:rsidP="00662216">
      <w:pPr>
        <w:pStyle w:val="NoSpacing"/>
        <w:ind w:firstLine="720"/>
        <w:jc w:val="both"/>
        <w:rPr>
          <w:rFonts w:asciiTheme="majorBidi" w:hAnsiTheme="majorBidi" w:cstheme="majorBidi"/>
          <w:sz w:val="28"/>
          <w:szCs w:val="28"/>
        </w:rPr>
      </w:pPr>
      <w:r w:rsidRPr="00662216">
        <w:rPr>
          <w:rFonts w:asciiTheme="majorBidi" w:hAnsiTheme="majorBidi" w:cstheme="majorBidi"/>
          <w:sz w:val="28"/>
          <w:szCs w:val="28"/>
        </w:rPr>
        <w:t>So first pray for one </w:t>
      </w:r>
      <w:proofErr w:type="spellStart"/>
      <w:r w:rsidRPr="00662216">
        <w:rPr>
          <w:rFonts w:asciiTheme="majorBidi" w:hAnsiTheme="majorBidi" w:cstheme="majorBidi"/>
          <w:i/>
          <w:iCs/>
          <w:sz w:val="28"/>
          <w:szCs w:val="28"/>
        </w:rPr>
        <w:t>perek</w:t>
      </w:r>
      <w:proofErr w:type="spellEnd"/>
      <w:r w:rsidRPr="00662216">
        <w:rPr>
          <w:rFonts w:asciiTheme="majorBidi" w:hAnsiTheme="majorBidi" w:cstheme="majorBidi"/>
          <w:sz w:val="28"/>
          <w:szCs w:val="28"/>
        </w:rPr>
        <w:t>. Ask Hashem that He should help you to know one </w:t>
      </w:r>
      <w:proofErr w:type="spellStart"/>
      <w:r w:rsidRPr="00662216">
        <w:rPr>
          <w:rFonts w:asciiTheme="majorBidi" w:hAnsiTheme="majorBidi" w:cstheme="majorBidi"/>
          <w:i/>
          <w:iCs/>
          <w:sz w:val="28"/>
          <w:szCs w:val="28"/>
        </w:rPr>
        <w:t>perek</w:t>
      </w:r>
      <w:proofErr w:type="spellEnd"/>
      <w:r w:rsidRPr="00662216">
        <w:rPr>
          <w:rFonts w:asciiTheme="majorBidi" w:hAnsiTheme="majorBidi" w:cstheme="majorBidi"/>
          <w:i/>
          <w:iCs/>
          <w:sz w:val="28"/>
          <w:szCs w:val="28"/>
        </w:rPr>
        <w:t> </w:t>
      </w:r>
      <w:r w:rsidRPr="00662216">
        <w:rPr>
          <w:rFonts w:asciiTheme="majorBidi" w:hAnsiTheme="majorBidi" w:cstheme="majorBidi"/>
          <w:sz w:val="28"/>
          <w:szCs w:val="28"/>
        </w:rPr>
        <w:t>perfectly. Then you’ll know another </w:t>
      </w:r>
      <w:proofErr w:type="spellStart"/>
      <w:r w:rsidRPr="00662216">
        <w:rPr>
          <w:rFonts w:asciiTheme="majorBidi" w:hAnsiTheme="majorBidi" w:cstheme="majorBidi"/>
          <w:i/>
          <w:iCs/>
          <w:sz w:val="28"/>
          <w:szCs w:val="28"/>
        </w:rPr>
        <w:t>perek</w:t>
      </w:r>
      <w:proofErr w:type="spellEnd"/>
      <w:r w:rsidRPr="00662216">
        <w:rPr>
          <w:rFonts w:asciiTheme="majorBidi" w:hAnsiTheme="majorBidi" w:cstheme="majorBidi"/>
          <w:i/>
          <w:iCs/>
          <w:sz w:val="28"/>
          <w:szCs w:val="28"/>
        </w:rPr>
        <w:t> </w:t>
      </w:r>
      <w:r w:rsidRPr="00662216">
        <w:rPr>
          <w:rFonts w:asciiTheme="majorBidi" w:hAnsiTheme="majorBidi" w:cstheme="majorBidi"/>
          <w:sz w:val="28"/>
          <w:szCs w:val="28"/>
        </w:rPr>
        <w:t>and another one and little by little maybe you’ll become a millionaire in Torah.</w:t>
      </w:r>
    </w:p>
    <w:p w14:paraId="5ADEE95B" w14:textId="77777777" w:rsidR="00662216" w:rsidRPr="00662216" w:rsidRDefault="00662216" w:rsidP="00662216">
      <w:pPr>
        <w:pStyle w:val="NoSpacing"/>
        <w:ind w:firstLine="720"/>
        <w:jc w:val="both"/>
        <w:rPr>
          <w:rFonts w:asciiTheme="majorBidi" w:hAnsiTheme="majorBidi" w:cstheme="majorBidi"/>
          <w:sz w:val="28"/>
          <w:szCs w:val="28"/>
        </w:rPr>
      </w:pPr>
      <w:r w:rsidRPr="00662216">
        <w:rPr>
          <w:rFonts w:asciiTheme="majorBidi" w:hAnsiTheme="majorBidi" w:cstheme="majorBidi"/>
          <w:sz w:val="28"/>
          <w:szCs w:val="28"/>
        </w:rPr>
        <w:t>You should pray to have good children too. Make sure to pray for everything. And if you pray for a million dollars too, it’s no </w:t>
      </w:r>
      <w:proofErr w:type="spellStart"/>
      <w:r w:rsidRPr="00662216">
        <w:rPr>
          <w:rFonts w:asciiTheme="majorBidi" w:hAnsiTheme="majorBidi" w:cstheme="majorBidi"/>
          <w:i/>
          <w:iCs/>
          <w:sz w:val="28"/>
          <w:szCs w:val="28"/>
        </w:rPr>
        <w:t>cheit</w:t>
      </w:r>
      <w:proofErr w:type="spellEnd"/>
      <w:r w:rsidRPr="00662216">
        <w:rPr>
          <w:rFonts w:asciiTheme="majorBidi" w:hAnsiTheme="majorBidi" w:cstheme="majorBidi"/>
          <w:sz w:val="28"/>
          <w:szCs w:val="28"/>
        </w:rPr>
        <w:t>. Only you have to know that in case it happens it’s not such a simple matter. You have to expect a great deal of complications.</w:t>
      </w:r>
    </w:p>
    <w:p w14:paraId="34AB3EBF" w14:textId="77777777" w:rsidR="00662216" w:rsidRPr="00662216" w:rsidRDefault="00662216" w:rsidP="00662216">
      <w:pPr>
        <w:pStyle w:val="NoSpacing"/>
        <w:jc w:val="both"/>
        <w:rPr>
          <w:rFonts w:asciiTheme="majorBidi" w:hAnsiTheme="majorBidi" w:cstheme="majorBidi"/>
          <w:sz w:val="28"/>
          <w:szCs w:val="28"/>
        </w:rPr>
      </w:pPr>
      <w:r w:rsidRPr="00662216">
        <w:rPr>
          <w:rFonts w:asciiTheme="majorBidi" w:hAnsiTheme="majorBidi" w:cstheme="majorBidi"/>
          <w:sz w:val="28"/>
          <w:szCs w:val="28"/>
        </w:rPr>
        <w:t>(June 1995)</w:t>
      </w:r>
    </w:p>
    <w:p w14:paraId="162B0386" w14:textId="77777777" w:rsidR="007D1E2B" w:rsidRPr="00010262" w:rsidRDefault="007D1E2B" w:rsidP="00D86A7D">
      <w:pPr>
        <w:pStyle w:val="NoSpacing"/>
        <w:jc w:val="both"/>
        <w:rPr>
          <w:rStyle w:val="Hyperlink"/>
          <w:rFonts w:asciiTheme="majorBidi" w:hAnsiTheme="majorBidi" w:cstheme="majorBidi"/>
          <w:color w:val="auto"/>
          <w:sz w:val="28"/>
          <w:szCs w:val="28"/>
          <w:u w:val="none"/>
        </w:rPr>
      </w:pPr>
    </w:p>
    <w:p w14:paraId="576C9B4E" w14:textId="44E9FF06" w:rsidR="00E22B0F" w:rsidRPr="00323819" w:rsidRDefault="00006FCB" w:rsidP="00D86A7D">
      <w:pPr>
        <w:pStyle w:val="NoSpacing"/>
        <w:jc w:val="both"/>
        <w:rPr>
          <w:rStyle w:val="Hyperlink"/>
          <w:rFonts w:asciiTheme="majorBidi" w:hAnsiTheme="majorBidi" w:cstheme="majorBidi"/>
          <w:i/>
          <w:iCs/>
          <w:color w:val="auto"/>
          <w:sz w:val="28"/>
          <w:szCs w:val="28"/>
          <w:u w:val="none"/>
        </w:rPr>
      </w:pPr>
      <w:r w:rsidRPr="00323819">
        <w:rPr>
          <w:rStyle w:val="Hyperlink"/>
          <w:rFonts w:asciiTheme="majorBidi" w:hAnsiTheme="majorBidi" w:cstheme="majorBidi"/>
          <w:i/>
          <w:iCs/>
          <w:color w:val="auto"/>
          <w:sz w:val="28"/>
          <w:szCs w:val="28"/>
          <w:u w:val="none"/>
        </w:rPr>
        <w:t xml:space="preserve">Reprinted from </w:t>
      </w:r>
      <w:r w:rsidR="005D6F17" w:rsidRPr="00323819">
        <w:rPr>
          <w:rStyle w:val="Hyperlink"/>
          <w:rFonts w:asciiTheme="majorBidi" w:hAnsiTheme="majorBidi" w:cstheme="majorBidi"/>
          <w:i/>
          <w:iCs/>
          <w:color w:val="auto"/>
          <w:sz w:val="28"/>
          <w:szCs w:val="28"/>
          <w:u w:val="none"/>
        </w:rPr>
        <w:t>a recent email of</w:t>
      </w:r>
      <w:r w:rsidRPr="00323819">
        <w:rPr>
          <w:rStyle w:val="Hyperlink"/>
          <w:rFonts w:asciiTheme="majorBidi" w:hAnsiTheme="majorBidi" w:cstheme="majorBidi"/>
          <w:i/>
          <w:iCs/>
          <w:color w:val="auto"/>
          <w:sz w:val="28"/>
          <w:szCs w:val="28"/>
          <w:u w:val="none"/>
        </w:rPr>
        <w:t xml:space="preserve"> Toras Avigdor. (Transcribed from a classic Thursday night </w:t>
      </w:r>
      <w:proofErr w:type="spellStart"/>
      <w:r w:rsidRPr="00323819">
        <w:rPr>
          <w:rStyle w:val="Hyperlink"/>
          <w:rFonts w:asciiTheme="majorBidi" w:hAnsiTheme="majorBidi" w:cstheme="majorBidi"/>
          <w:i/>
          <w:iCs/>
          <w:color w:val="auto"/>
          <w:sz w:val="28"/>
          <w:szCs w:val="28"/>
          <w:u w:val="none"/>
        </w:rPr>
        <w:t>hashkafah</w:t>
      </w:r>
      <w:proofErr w:type="spellEnd"/>
      <w:r w:rsidRPr="00323819">
        <w:rPr>
          <w:rStyle w:val="Hyperlink"/>
          <w:rFonts w:asciiTheme="majorBidi" w:hAnsiTheme="majorBidi" w:cstheme="majorBidi"/>
          <w:i/>
          <w:iCs/>
          <w:color w:val="auto"/>
          <w:sz w:val="28"/>
          <w:szCs w:val="28"/>
          <w:u w:val="none"/>
        </w:rPr>
        <w:t xml:space="preserve"> lecture delivered by Rav Avigdor Miller in </w:t>
      </w:r>
      <w:r w:rsidR="00B57300" w:rsidRPr="00323819">
        <w:rPr>
          <w:rStyle w:val="Hyperlink"/>
          <w:rFonts w:asciiTheme="majorBidi" w:hAnsiTheme="majorBidi" w:cstheme="majorBidi"/>
          <w:i/>
          <w:iCs/>
          <w:color w:val="auto"/>
          <w:sz w:val="28"/>
          <w:szCs w:val="28"/>
          <w:u w:val="none"/>
        </w:rPr>
        <w:t>Ju</w:t>
      </w:r>
      <w:r w:rsidR="00C57C2E" w:rsidRPr="00323819">
        <w:rPr>
          <w:rStyle w:val="Hyperlink"/>
          <w:rFonts w:asciiTheme="majorBidi" w:hAnsiTheme="majorBidi" w:cstheme="majorBidi"/>
          <w:i/>
          <w:iCs/>
          <w:color w:val="auto"/>
          <w:sz w:val="28"/>
          <w:szCs w:val="28"/>
          <w:u w:val="none"/>
        </w:rPr>
        <w:t>ne</w:t>
      </w:r>
      <w:r w:rsidRPr="00323819">
        <w:rPr>
          <w:rStyle w:val="Hyperlink"/>
          <w:rFonts w:asciiTheme="majorBidi" w:hAnsiTheme="majorBidi" w:cstheme="majorBidi"/>
          <w:i/>
          <w:iCs/>
          <w:color w:val="auto"/>
          <w:sz w:val="28"/>
          <w:szCs w:val="28"/>
          <w:u w:val="none"/>
        </w:rPr>
        <w:t xml:space="preserve">, </w:t>
      </w:r>
      <w:r w:rsidR="002A78FB" w:rsidRPr="00323819">
        <w:rPr>
          <w:rStyle w:val="Hyperlink"/>
          <w:rFonts w:asciiTheme="majorBidi" w:hAnsiTheme="majorBidi" w:cstheme="majorBidi"/>
          <w:i/>
          <w:iCs/>
          <w:color w:val="auto"/>
          <w:sz w:val="28"/>
          <w:szCs w:val="28"/>
          <w:u w:val="none"/>
        </w:rPr>
        <w:t>19</w:t>
      </w:r>
      <w:r w:rsidR="005D6F17" w:rsidRPr="00323819">
        <w:rPr>
          <w:rStyle w:val="Hyperlink"/>
          <w:rFonts w:asciiTheme="majorBidi" w:hAnsiTheme="majorBidi" w:cstheme="majorBidi"/>
          <w:i/>
          <w:iCs/>
          <w:color w:val="auto"/>
          <w:sz w:val="28"/>
          <w:szCs w:val="28"/>
          <w:u w:val="none"/>
        </w:rPr>
        <w:t>9</w:t>
      </w:r>
      <w:r w:rsidR="008706C0" w:rsidRPr="00323819">
        <w:rPr>
          <w:rStyle w:val="Hyperlink"/>
          <w:rFonts w:asciiTheme="majorBidi" w:hAnsiTheme="majorBidi" w:cstheme="majorBidi"/>
          <w:i/>
          <w:iCs/>
          <w:color w:val="auto"/>
          <w:sz w:val="28"/>
          <w:szCs w:val="28"/>
          <w:u w:val="none"/>
        </w:rPr>
        <w:t>6</w:t>
      </w:r>
      <w:r w:rsidR="005D6F17" w:rsidRPr="00323819">
        <w:rPr>
          <w:rStyle w:val="Hyperlink"/>
          <w:rFonts w:asciiTheme="majorBidi" w:hAnsiTheme="majorBidi" w:cstheme="majorBidi"/>
          <w:i/>
          <w:iCs/>
          <w:color w:val="auto"/>
          <w:sz w:val="28"/>
          <w:szCs w:val="28"/>
          <w:u w:val="none"/>
        </w:rPr>
        <w:t xml:space="preserve"> </w:t>
      </w:r>
      <w:r w:rsidR="00B57300" w:rsidRPr="00323819">
        <w:rPr>
          <w:rStyle w:val="Hyperlink"/>
          <w:rFonts w:asciiTheme="majorBidi" w:hAnsiTheme="majorBidi" w:cstheme="majorBidi"/>
          <w:i/>
          <w:iCs/>
          <w:color w:val="auto"/>
          <w:sz w:val="28"/>
          <w:szCs w:val="28"/>
          <w:u w:val="none"/>
        </w:rPr>
        <w:t>– Tape #E-147</w:t>
      </w:r>
      <w:r w:rsidRPr="00323819">
        <w:rPr>
          <w:rStyle w:val="Hyperlink"/>
          <w:rFonts w:asciiTheme="majorBidi" w:hAnsiTheme="majorBidi" w:cstheme="majorBidi"/>
          <w:i/>
          <w:iCs/>
          <w:color w:val="auto"/>
          <w:sz w:val="28"/>
          <w:szCs w:val="28"/>
          <w:u w:val="none"/>
        </w:rPr>
        <w:t>.)</w:t>
      </w:r>
    </w:p>
    <w:p w14:paraId="72873D53" w14:textId="77777777" w:rsidR="00150812" w:rsidRPr="00010262" w:rsidRDefault="00150812" w:rsidP="00006FCB">
      <w:pPr>
        <w:pStyle w:val="NoSpacing"/>
        <w:jc w:val="both"/>
        <w:rPr>
          <w:rStyle w:val="Hyperlink"/>
          <w:rFonts w:asciiTheme="majorBidi" w:hAnsiTheme="majorBidi" w:cstheme="majorBidi"/>
          <w:color w:val="000000" w:themeColor="text1"/>
          <w:sz w:val="28"/>
          <w:szCs w:val="28"/>
          <w:u w:val="none"/>
        </w:rPr>
      </w:pPr>
    </w:p>
    <w:p w14:paraId="5CEB6B89" w14:textId="77777777" w:rsidR="00CA1501" w:rsidRPr="00972A96" w:rsidRDefault="000A4DAE" w:rsidP="00CA1501">
      <w:pPr>
        <w:pStyle w:val="NoSpacing"/>
        <w:jc w:val="center"/>
        <w:rPr>
          <w:rFonts w:asciiTheme="majorBidi" w:hAnsiTheme="majorBidi" w:cstheme="majorBidi"/>
          <w:b/>
          <w:bCs/>
          <w:sz w:val="56"/>
          <w:szCs w:val="56"/>
        </w:rPr>
      </w:pPr>
      <w:bookmarkStart w:id="0" w:name="caption8"/>
      <w:r w:rsidRPr="00972A96">
        <w:rPr>
          <w:rFonts w:asciiTheme="majorBidi" w:hAnsiTheme="majorBidi" w:cstheme="majorBidi"/>
          <w:b/>
          <w:bCs/>
          <w:sz w:val="56"/>
          <w:szCs w:val="56"/>
        </w:rPr>
        <w:t>Thoughts that Count</w:t>
      </w:r>
      <w:bookmarkEnd w:id="0"/>
    </w:p>
    <w:p w14:paraId="5AB84DD8" w14:textId="27EA271E" w:rsidR="000A4DAE" w:rsidRPr="00972A96" w:rsidRDefault="00466DD4" w:rsidP="00CA1501">
      <w:pPr>
        <w:pStyle w:val="NoSpacing"/>
        <w:jc w:val="center"/>
        <w:rPr>
          <w:rFonts w:asciiTheme="majorBidi" w:hAnsiTheme="majorBidi" w:cstheme="majorBidi"/>
          <w:b/>
          <w:bCs/>
          <w:sz w:val="56"/>
          <w:szCs w:val="56"/>
        </w:rPr>
      </w:pPr>
      <w:r w:rsidRPr="00972A96">
        <w:rPr>
          <w:rFonts w:asciiTheme="majorBidi" w:hAnsiTheme="majorBidi" w:cstheme="majorBidi"/>
          <w:b/>
          <w:bCs/>
          <w:sz w:val="56"/>
          <w:szCs w:val="56"/>
        </w:rPr>
        <w:t>for Our Parsha</w:t>
      </w:r>
    </w:p>
    <w:p w14:paraId="7A29BB9E" w14:textId="77777777" w:rsidR="00B93CF8" w:rsidRDefault="00B93CF8" w:rsidP="00253D87">
      <w:pPr>
        <w:pStyle w:val="NoSpacing"/>
        <w:ind w:firstLine="720"/>
        <w:jc w:val="both"/>
        <w:rPr>
          <w:rFonts w:asciiTheme="majorBidi" w:hAnsiTheme="majorBidi" w:cstheme="majorBidi"/>
          <w:sz w:val="28"/>
          <w:szCs w:val="28"/>
        </w:rPr>
      </w:pPr>
    </w:p>
    <w:p w14:paraId="6F7D58D9" w14:textId="77777777" w:rsidR="00304B05" w:rsidRPr="00304B05" w:rsidRDefault="00304B05" w:rsidP="00253D87">
      <w:pPr>
        <w:pStyle w:val="NoSpacing"/>
        <w:ind w:firstLine="720"/>
        <w:jc w:val="both"/>
        <w:rPr>
          <w:rFonts w:asciiTheme="majorBidi" w:hAnsiTheme="majorBidi" w:cstheme="majorBidi"/>
          <w:sz w:val="28"/>
          <w:szCs w:val="28"/>
        </w:rPr>
      </w:pPr>
      <w:r w:rsidRPr="00304B05">
        <w:rPr>
          <w:rFonts w:asciiTheme="majorBidi" w:hAnsiTheme="majorBidi" w:cstheme="majorBidi"/>
          <w:sz w:val="28"/>
          <w:szCs w:val="28"/>
        </w:rPr>
        <w:t>And G-d spoke to Moses in the wilderness of Sinai... (Num. 1:1)</w:t>
      </w:r>
    </w:p>
    <w:p w14:paraId="757E6D9F" w14:textId="520F329A" w:rsidR="00304B05" w:rsidRPr="00304B05" w:rsidRDefault="00304B05" w:rsidP="00253D87">
      <w:pPr>
        <w:pStyle w:val="NoSpacing"/>
        <w:ind w:firstLine="720"/>
        <w:jc w:val="both"/>
        <w:rPr>
          <w:rFonts w:asciiTheme="majorBidi" w:hAnsiTheme="majorBidi" w:cstheme="majorBidi"/>
          <w:sz w:val="28"/>
          <w:szCs w:val="28"/>
        </w:rPr>
      </w:pPr>
      <w:r w:rsidRPr="00304B05">
        <w:rPr>
          <w:rFonts w:asciiTheme="majorBidi" w:hAnsiTheme="majorBidi" w:cstheme="majorBidi"/>
          <w:sz w:val="28"/>
          <w:szCs w:val="28"/>
        </w:rPr>
        <w:t>G-d purposely chose a desert in which to give the Torah. He spoke to the Jews in a place where everyone enjoyed free access, to show us that every Jew has an equal obligation and share in the Torah.</w:t>
      </w:r>
      <w:r w:rsidR="006D1215">
        <w:rPr>
          <w:rFonts w:asciiTheme="majorBidi" w:hAnsiTheme="majorBidi" w:cstheme="majorBidi"/>
          <w:sz w:val="28"/>
          <w:szCs w:val="28"/>
        </w:rPr>
        <w:t xml:space="preserve"> </w:t>
      </w:r>
      <w:r w:rsidRPr="00304B05">
        <w:rPr>
          <w:rFonts w:asciiTheme="majorBidi" w:hAnsiTheme="majorBidi" w:cstheme="majorBidi"/>
          <w:i/>
          <w:iCs/>
          <w:sz w:val="28"/>
          <w:szCs w:val="28"/>
        </w:rPr>
        <w:t xml:space="preserve">(Bamidbar Rabba and </w:t>
      </w:r>
      <w:proofErr w:type="spellStart"/>
      <w:r w:rsidRPr="00304B05">
        <w:rPr>
          <w:rFonts w:asciiTheme="majorBidi" w:hAnsiTheme="majorBidi" w:cstheme="majorBidi"/>
          <w:i/>
          <w:iCs/>
          <w:sz w:val="28"/>
          <w:szCs w:val="28"/>
        </w:rPr>
        <w:t>Michilta</w:t>
      </w:r>
      <w:proofErr w:type="spellEnd"/>
      <w:r w:rsidRPr="00304B05">
        <w:rPr>
          <w:rFonts w:asciiTheme="majorBidi" w:hAnsiTheme="majorBidi" w:cstheme="majorBidi"/>
          <w:i/>
          <w:iCs/>
          <w:sz w:val="28"/>
          <w:szCs w:val="28"/>
        </w:rPr>
        <w:t xml:space="preserve"> </w:t>
      </w:r>
      <w:proofErr w:type="spellStart"/>
      <w:r w:rsidRPr="00304B05">
        <w:rPr>
          <w:rFonts w:asciiTheme="majorBidi" w:hAnsiTheme="majorBidi" w:cstheme="majorBidi"/>
          <w:i/>
          <w:iCs/>
          <w:sz w:val="28"/>
          <w:szCs w:val="28"/>
        </w:rPr>
        <w:t>B'Shalach</w:t>
      </w:r>
      <w:proofErr w:type="spellEnd"/>
      <w:r w:rsidRPr="00304B05">
        <w:rPr>
          <w:rFonts w:asciiTheme="majorBidi" w:hAnsiTheme="majorBidi" w:cstheme="majorBidi"/>
          <w:i/>
          <w:iCs/>
          <w:sz w:val="28"/>
          <w:szCs w:val="28"/>
        </w:rPr>
        <w:t>)</w:t>
      </w:r>
    </w:p>
    <w:p w14:paraId="0E405777" w14:textId="36F6C57A" w:rsidR="00304B05" w:rsidRPr="00304B05" w:rsidRDefault="00304B05" w:rsidP="00253D87">
      <w:pPr>
        <w:pStyle w:val="NoSpacing"/>
        <w:ind w:firstLine="720"/>
        <w:jc w:val="both"/>
        <w:rPr>
          <w:rFonts w:asciiTheme="majorBidi" w:hAnsiTheme="majorBidi" w:cstheme="majorBidi"/>
          <w:sz w:val="28"/>
          <w:szCs w:val="28"/>
        </w:rPr>
      </w:pPr>
    </w:p>
    <w:p w14:paraId="55681685" w14:textId="77777777" w:rsidR="00304B05" w:rsidRPr="00304B05" w:rsidRDefault="00304B05" w:rsidP="00253D87">
      <w:pPr>
        <w:pStyle w:val="NoSpacing"/>
        <w:ind w:firstLine="720"/>
        <w:jc w:val="both"/>
        <w:rPr>
          <w:rFonts w:asciiTheme="majorBidi" w:hAnsiTheme="majorBidi" w:cstheme="majorBidi"/>
          <w:sz w:val="28"/>
          <w:szCs w:val="28"/>
        </w:rPr>
      </w:pPr>
      <w:r w:rsidRPr="00304B05">
        <w:rPr>
          <w:rFonts w:asciiTheme="majorBidi" w:hAnsiTheme="majorBidi" w:cstheme="majorBidi"/>
          <w:sz w:val="28"/>
          <w:szCs w:val="28"/>
        </w:rPr>
        <w:t>Count the heads of the congregation of the children of Israel, by their families, by their fathers' houses... (Num. 1:2)</w:t>
      </w:r>
    </w:p>
    <w:p w14:paraId="23976A3C" w14:textId="3D3CB9BE" w:rsidR="00304B05" w:rsidRPr="00304B05" w:rsidRDefault="00304B05" w:rsidP="00253D87">
      <w:pPr>
        <w:pStyle w:val="NoSpacing"/>
        <w:ind w:firstLine="720"/>
        <w:jc w:val="both"/>
        <w:rPr>
          <w:rFonts w:asciiTheme="majorBidi" w:hAnsiTheme="majorBidi" w:cstheme="majorBidi"/>
          <w:sz w:val="28"/>
          <w:szCs w:val="28"/>
        </w:rPr>
      </w:pPr>
      <w:r w:rsidRPr="00304B05">
        <w:rPr>
          <w:rFonts w:asciiTheme="majorBidi" w:hAnsiTheme="majorBidi" w:cstheme="majorBidi"/>
          <w:sz w:val="28"/>
          <w:szCs w:val="28"/>
        </w:rPr>
        <w:t xml:space="preserve">In order to know the number of people in each tribe, first they were counted according to their families and then each member of the family was counted. This shows us the importance of the family. The existence of the Jewish people is based on and </w:t>
      </w:r>
      <w:proofErr w:type="spellStart"/>
      <w:r w:rsidRPr="00304B05">
        <w:rPr>
          <w:rFonts w:asciiTheme="majorBidi" w:hAnsiTheme="majorBidi" w:cstheme="majorBidi"/>
          <w:sz w:val="28"/>
          <w:szCs w:val="28"/>
        </w:rPr>
        <w:t>dependant</w:t>
      </w:r>
      <w:proofErr w:type="spellEnd"/>
      <w:r w:rsidRPr="00304B05">
        <w:rPr>
          <w:rFonts w:asciiTheme="majorBidi" w:hAnsiTheme="majorBidi" w:cstheme="majorBidi"/>
          <w:sz w:val="28"/>
          <w:szCs w:val="28"/>
        </w:rPr>
        <w:t xml:space="preserve"> on the actions of each family.</w:t>
      </w:r>
      <w:r w:rsidR="00253D87">
        <w:rPr>
          <w:rFonts w:asciiTheme="majorBidi" w:hAnsiTheme="majorBidi" w:cstheme="majorBidi"/>
          <w:sz w:val="28"/>
          <w:szCs w:val="28"/>
        </w:rPr>
        <w:t xml:space="preserve"> </w:t>
      </w:r>
      <w:r w:rsidRPr="00304B05">
        <w:rPr>
          <w:rFonts w:asciiTheme="majorBidi" w:hAnsiTheme="majorBidi" w:cstheme="majorBidi"/>
          <w:i/>
          <w:iCs/>
          <w:sz w:val="28"/>
          <w:szCs w:val="28"/>
        </w:rPr>
        <w:t>(The Lubavitcher Rebbe)</w:t>
      </w:r>
    </w:p>
    <w:p w14:paraId="02D33274" w14:textId="3402A5D3" w:rsidR="00304B05" w:rsidRPr="00304B05" w:rsidRDefault="00304B05" w:rsidP="00253D87">
      <w:pPr>
        <w:pStyle w:val="NoSpacing"/>
        <w:ind w:firstLine="720"/>
        <w:jc w:val="both"/>
        <w:rPr>
          <w:rFonts w:asciiTheme="majorBidi" w:hAnsiTheme="majorBidi" w:cstheme="majorBidi"/>
          <w:sz w:val="28"/>
          <w:szCs w:val="28"/>
        </w:rPr>
      </w:pPr>
    </w:p>
    <w:p w14:paraId="7B433785" w14:textId="77777777" w:rsidR="00304B05" w:rsidRPr="00304B05" w:rsidRDefault="00304B05" w:rsidP="00253D87">
      <w:pPr>
        <w:pStyle w:val="NoSpacing"/>
        <w:ind w:firstLine="720"/>
        <w:jc w:val="both"/>
        <w:rPr>
          <w:rFonts w:asciiTheme="majorBidi" w:hAnsiTheme="majorBidi" w:cstheme="majorBidi"/>
          <w:sz w:val="28"/>
          <w:szCs w:val="28"/>
        </w:rPr>
      </w:pPr>
      <w:r w:rsidRPr="00304B05">
        <w:rPr>
          <w:rFonts w:asciiTheme="majorBidi" w:hAnsiTheme="majorBidi" w:cstheme="majorBidi"/>
          <w:sz w:val="28"/>
          <w:szCs w:val="28"/>
        </w:rPr>
        <w:t>Count (literally, "Raise") the heads of the congregation... (Num. 1:2).</w:t>
      </w:r>
    </w:p>
    <w:p w14:paraId="4AC690D1" w14:textId="21582FCB" w:rsidR="00304B05" w:rsidRPr="00304B05" w:rsidRDefault="00304B05" w:rsidP="00253D87">
      <w:pPr>
        <w:pStyle w:val="NoSpacing"/>
        <w:ind w:firstLine="720"/>
        <w:jc w:val="both"/>
        <w:rPr>
          <w:rFonts w:asciiTheme="majorBidi" w:hAnsiTheme="majorBidi" w:cstheme="majorBidi"/>
          <w:sz w:val="28"/>
          <w:szCs w:val="28"/>
        </w:rPr>
      </w:pPr>
      <w:r w:rsidRPr="00304B05">
        <w:rPr>
          <w:rFonts w:asciiTheme="majorBidi" w:hAnsiTheme="majorBidi" w:cstheme="majorBidi"/>
          <w:sz w:val="28"/>
          <w:szCs w:val="28"/>
        </w:rPr>
        <w:t>When Moses was commanded to arrange a census of the Jewish people, the word used was "se-</w:t>
      </w:r>
      <w:proofErr w:type="spellStart"/>
      <w:r w:rsidRPr="00304B05">
        <w:rPr>
          <w:rFonts w:asciiTheme="majorBidi" w:hAnsiTheme="majorBidi" w:cstheme="majorBidi"/>
          <w:sz w:val="28"/>
          <w:szCs w:val="28"/>
        </w:rPr>
        <w:t>oo</w:t>
      </w:r>
      <w:proofErr w:type="spellEnd"/>
      <w:r w:rsidRPr="00304B05">
        <w:rPr>
          <w:rFonts w:asciiTheme="majorBidi" w:hAnsiTheme="majorBidi" w:cstheme="majorBidi"/>
          <w:sz w:val="28"/>
          <w:szCs w:val="28"/>
        </w:rPr>
        <w:t xml:space="preserve">" more literally meaning "raise." This indicates that the counting was actually an elevation for the Jews. The census brought about the resting of the Divine presence on the Jewish nation because it indicated that each individual could affect the destiny of the entire people. Similarly, Maimonides writes: "Each </w:t>
      </w:r>
      <w:r w:rsidRPr="00304B05">
        <w:rPr>
          <w:rFonts w:asciiTheme="majorBidi" w:hAnsiTheme="majorBidi" w:cstheme="majorBidi"/>
          <w:sz w:val="28"/>
          <w:szCs w:val="28"/>
        </w:rPr>
        <w:lastRenderedPageBreak/>
        <w:t>person should consider the entire world as balanced between good and evil deeds. His one action could sway the world to the side of good, bringing salvation to the whole world."</w:t>
      </w:r>
      <w:r w:rsidR="006D1215">
        <w:rPr>
          <w:rFonts w:asciiTheme="majorBidi" w:hAnsiTheme="majorBidi" w:cstheme="majorBidi"/>
          <w:sz w:val="28"/>
          <w:szCs w:val="28"/>
        </w:rPr>
        <w:t xml:space="preserve"> </w:t>
      </w:r>
      <w:r w:rsidRPr="00304B05">
        <w:rPr>
          <w:rFonts w:asciiTheme="majorBidi" w:hAnsiTheme="majorBidi" w:cstheme="majorBidi"/>
          <w:i/>
          <w:iCs/>
          <w:sz w:val="28"/>
          <w:szCs w:val="28"/>
        </w:rPr>
        <w:t>(</w:t>
      </w:r>
      <w:proofErr w:type="spellStart"/>
      <w:r w:rsidRPr="00304B05">
        <w:rPr>
          <w:rFonts w:asciiTheme="majorBidi" w:hAnsiTheme="majorBidi" w:cstheme="majorBidi"/>
          <w:i/>
          <w:iCs/>
          <w:sz w:val="28"/>
          <w:szCs w:val="28"/>
        </w:rPr>
        <w:t>Shaloh</w:t>
      </w:r>
      <w:proofErr w:type="spellEnd"/>
      <w:r w:rsidRPr="00304B05">
        <w:rPr>
          <w:rFonts w:asciiTheme="majorBidi" w:hAnsiTheme="majorBidi" w:cstheme="majorBidi"/>
          <w:i/>
          <w:iCs/>
          <w:sz w:val="28"/>
          <w:szCs w:val="28"/>
        </w:rPr>
        <w:t>)</w:t>
      </w:r>
    </w:p>
    <w:p w14:paraId="44705B2A" w14:textId="77777777" w:rsidR="00304B05" w:rsidRPr="00304B05" w:rsidRDefault="00304B05" w:rsidP="00253D87">
      <w:pPr>
        <w:pStyle w:val="NoSpacing"/>
        <w:ind w:firstLine="720"/>
        <w:jc w:val="both"/>
        <w:rPr>
          <w:rFonts w:asciiTheme="majorBidi" w:hAnsiTheme="majorBidi" w:cstheme="majorBidi"/>
          <w:sz w:val="28"/>
          <w:szCs w:val="28"/>
        </w:rPr>
      </w:pPr>
      <w:r w:rsidRPr="00304B05">
        <w:rPr>
          <w:rFonts w:asciiTheme="majorBidi" w:hAnsiTheme="majorBidi" w:cstheme="majorBidi"/>
          <w:sz w:val="28"/>
          <w:szCs w:val="28"/>
        </w:rPr>
        <w:t>Those who pitch [their tents] on the east are the standard of the camp of Judah...the tribe of Issachar...and the tribe of Zevulun...(Num. 2:3-7)</w:t>
      </w:r>
    </w:p>
    <w:p w14:paraId="5AECABA5" w14:textId="160493ED" w:rsidR="00304B05" w:rsidRPr="00304B05" w:rsidRDefault="00304B05" w:rsidP="00253D87">
      <w:pPr>
        <w:pStyle w:val="NoSpacing"/>
        <w:ind w:firstLine="720"/>
        <w:jc w:val="both"/>
        <w:rPr>
          <w:rFonts w:asciiTheme="majorBidi" w:hAnsiTheme="majorBidi" w:cstheme="majorBidi"/>
          <w:sz w:val="28"/>
          <w:szCs w:val="28"/>
        </w:rPr>
      </w:pPr>
      <w:r w:rsidRPr="00304B05">
        <w:rPr>
          <w:rFonts w:asciiTheme="majorBidi" w:hAnsiTheme="majorBidi" w:cstheme="majorBidi"/>
          <w:sz w:val="28"/>
          <w:szCs w:val="28"/>
        </w:rPr>
        <w:t>The tribes of Judah, Issachar and Zevulun camped near Moses and Aaron. For this reason, they all became great scholars. This shows us the importance of choosing righteous neighbors.</w:t>
      </w:r>
      <w:r w:rsidR="006D1215">
        <w:rPr>
          <w:rFonts w:asciiTheme="majorBidi" w:hAnsiTheme="majorBidi" w:cstheme="majorBidi"/>
          <w:sz w:val="28"/>
          <w:szCs w:val="28"/>
        </w:rPr>
        <w:t xml:space="preserve"> </w:t>
      </w:r>
      <w:r w:rsidRPr="00304B05">
        <w:rPr>
          <w:rFonts w:asciiTheme="majorBidi" w:hAnsiTheme="majorBidi" w:cstheme="majorBidi"/>
          <w:i/>
          <w:iCs/>
          <w:sz w:val="28"/>
          <w:szCs w:val="28"/>
        </w:rPr>
        <w:t>(</w:t>
      </w:r>
      <w:proofErr w:type="spellStart"/>
      <w:r w:rsidRPr="00304B05">
        <w:rPr>
          <w:rFonts w:asciiTheme="majorBidi" w:hAnsiTheme="majorBidi" w:cstheme="majorBidi"/>
          <w:i/>
          <w:iCs/>
          <w:sz w:val="28"/>
          <w:szCs w:val="28"/>
        </w:rPr>
        <w:t>Rabbeinu</w:t>
      </w:r>
      <w:proofErr w:type="spellEnd"/>
      <w:r w:rsidRPr="00304B05">
        <w:rPr>
          <w:rFonts w:asciiTheme="majorBidi" w:hAnsiTheme="majorBidi" w:cstheme="majorBidi"/>
          <w:i/>
          <w:iCs/>
          <w:sz w:val="28"/>
          <w:szCs w:val="28"/>
        </w:rPr>
        <w:t xml:space="preserve"> Bechaye)</w:t>
      </w:r>
    </w:p>
    <w:p w14:paraId="3EB75433" w14:textId="77777777" w:rsidR="00304B05" w:rsidRPr="00304B05" w:rsidRDefault="00304B05" w:rsidP="00253D87">
      <w:pPr>
        <w:pStyle w:val="NoSpacing"/>
        <w:ind w:firstLine="720"/>
        <w:jc w:val="both"/>
        <w:rPr>
          <w:rFonts w:asciiTheme="majorBidi" w:hAnsiTheme="majorBidi" w:cstheme="majorBidi"/>
          <w:sz w:val="28"/>
          <w:szCs w:val="28"/>
        </w:rPr>
      </w:pPr>
      <w:r w:rsidRPr="00304B05">
        <w:rPr>
          <w:rFonts w:asciiTheme="majorBidi" w:hAnsiTheme="majorBidi" w:cstheme="majorBidi"/>
          <w:sz w:val="28"/>
          <w:szCs w:val="28"/>
        </w:rPr>
        <w:t>"Each person to his flag with signs for the house of their ancestors" (2:2).</w:t>
      </w:r>
    </w:p>
    <w:p w14:paraId="3E8649B6" w14:textId="768AA3B0" w:rsidR="00304B05" w:rsidRPr="00304B05" w:rsidRDefault="00304B05" w:rsidP="00253D87">
      <w:pPr>
        <w:pStyle w:val="NoSpacing"/>
        <w:ind w:firstLine="720"/>
        <w:jc w:val="both"/>
        <w:rPr>
          <w:rFonts w:asciiTheme="majorBidi" w:hAnsiTheme="majorBidi" w:cstheme="majorBidi"/>
          <w:sz w:val="28"/>
          <w:szCs w:val="28"/>
        </w:rPr>
      </w:pPr>
      <w:r w:rsidRPr="00304B05">
        <w:rPr>
          <w:rFonts w:asciiTheme="majorBidi" w:hAnsiTheme="majorBidi" w:cstheme="majorBidi"/>
          <w:sz w:val="28"/>
          <w:szCs w:val="28"/>
        </w:rPr>
        <w:t>Every individual must ask himself, "When will my deeds reach the level of those of my ancestors?" Our goal should be that our ancestors' achievements will act as a "signpost" for our own actions.</w:t>
      </w:r>
      <w:r w:rsidR="006D1215">
        <w:rPr>
          <w:rFonts w:asciiTheme="majorBidi" w:hAnsiTheme="majorBidi" w:cstheme="majorBidi"/>
          <w:sz w:val="28"/>
          <w:szCs w:val="28"/>
        </w:rPr>
        <w:t xml:space="preserve"> </w:t>
      </w:r>
      <w:r w:rsidRPr="00304B05">
        <w:rPr>
          <w:rFonts w:asciiTheme="majorBidi" w:hAnsiTheme="majorBidi" w:cstheme="majorBidi"/>
          <w:i/>
          <w:iCs/>
          <w:sz w:val="28"/>
          <w:szCs w:val="28"/>
        </w:rPr>
        <w:t>(Sefat Emet)</w:t>
      </w:r>
    </w:p>
    <w:p w14:paraId="33CE16C5" w14:textId="77777777" w:rsidR="00244554" w:rsidRDefault="00244554" w:rsidP="00253D87">
      <w:pPr>
        <w:pStyle w:val="NoSpacing"/>
        <w:ind w:firstLine="720"/>
        <w:jc w:val="both"/>
        <w:rPr>
          <w:rFonts w:asciiTheme="majorBidi" w:hAnsiTheme="majorBidi" w:cstheme="majorBidi"/>
          <w:sz w:val="28"/>
          <w:szCs w:val="28"/>
        </w:rPr>
      </w:pPr>
    </w:p>
    <w:p w14:paraId="43149B12" w14:textId="7CF22AAC" w:rsidR="00EA0C59" w:rsidRDefault="003D5E14" w:rsidP="00253D87">
      <w:pPr>
        <w:pStyle w:val="NoSpacing"/>
        <w:jc w:val="both"/>
        <w:rPr>
          <w:rFonts w:asciiTheme="majorBidi" w:hAnsiTheme="majorBidi" w:cstheme="majorBidi"/>
          <w:i/>
          <w:iCs/>
          <w:sz w:val="28"/>
          <w:szCs w:val="28"/>
        </w:rPr>
      </w:pPr>
      <w:r w:rsidRPr="00CE6B1E">
        <w:rPr>
          <w:rFonts w:asciiTheme="majorBidi" w:hAnsiTheme="majorBidi" w:cstheme="majorBidi"/>
          <w:i/>
          <w:iCs/>
          <w:sz w:val="28"/>
          <w:szCs w:val="28"/>
        </w:rPr>
        <w:t xml:space="preserve">Reprinted from the </w:t>
      </w:r>
      <w:proofErr w:type="spellStart"/>
      <w:r w:rsidRPr="00CE6B1E">
        <w:rPr>
          <w:rFonts w:asciiTheme="majorBidi" w:hAnsiTheme="majorBidi" w:cstheme="majorBidi"/>
          <w:i/>
          <w:iCs/>
          <w:sz w:val="28"/>
          <w:szCs w:val="28"/>
        </w:rPr>
        <w:t>Parshat</w:t>
      </w:r>
      <w:proofErr w:type="spellEnd"/>
      <w:r w:rsidRPr="00CE6B1E">
        <w:rPr>
          <w:rFonts w:asciiTheme="majorBidi" w:hAnsiTheme="majorBidi" w:cstheme="majorBidi"/>
          <w:i/>
          <w:iCs/>
          <w:sz w:val="28"/>
          <w:szCs w:val="28"/>
        </w:rPr>
        <w:t xml:space="preserve"> </w:t>
      </w:r>
      <w:r w:rsidR="00A86463">
        <w:rPr>
          <w:rFonts w:asciiTheme="majorBidi" w:hAnsiTheme="majorBidi" w:cstheme="majorBidi"/>
          <w:i/>
          <w:iCs/>
          <w:sz w:val="28"/>
          <w:szCs w:val="28"/>
        </w:rPr>
        <w:t xml:space="preserve">Behar and </w:t>
      </w:r>
      <w:proofErr w:type="spellStart"/>
      <w:r w:rsidR="00A41F24">
        <w:rPr>
          <w:rFonts w:asciiTheme="majorBidi" w:hAnsiTheme="majorBidi" w:cstheme="majorBidi"/>
          <w:i/>
          <w:iCs/>
          <w:sz w:val="28"/>
          <w:szCs w:val="28"/>
        </w:rPr>
        <w:t>Parshat</w:t>
      </w:r>
      <w:proofErr w:type="spellEnd"/>
      <w:r w:rsidR="00A41F24">
        <w:rPr>
          <w:rFonts w:asciiTheme="majorBidi" w:hAnsiTheme="majorBidi" w:cstheme="majorBidi"/>
          <w:i/>
          <w:iCs/>
          <w:sz w:val="28"/>
          <w:szCs w:val="28"/>
        </w:rPr>
        <w:t xml:space="preserve"> </w:t>
      </w:r>
      <w:proofErr w:type="spellStart"/>
      <w:r w:rsidR="00A41F24">
        <w:rPr>
          <w:rFonts w:asciiTheme="majorBidi" w:hAnsiTheme="majorBidi" w:cstheme="majorBidi"/>
          <w:i/>
          <w:iCs/>
          <w:sz w:val="28"/>
          <w:szCs w:val="28"/>
        </w:rPr>
        <w:t>Bechukosai</w:t>
      </w:r>
      <w:proofErr w:type="spellEnd"/>
      <w:r w:rsidR="00CB4B14" w:rsidRPr="00CE6B1E">
        <w:rPr>
          <w:rFonts w:asciiTheme="majorBidi" w:hAnsiTheme="majorBidi" w:cstheme="majorBidi"/>
          <w:i/>
          <w:iCs/>
          <w:sz w:val="28"/>
          <w:szCs w:val="28"/>
        </w:rPr>
        <w:t xml:space="preserve"> 5763/2003 editions of </w:t>
      </w:r>
      <w:proofErr w:type="spellStart"/>
      <w:r w:rsidR="00CB4B14" w:rsidRPr="00CE6B1E">
        <w:rPr>
          <w:rFonts w:asciiTheme="majorBidi" w:hAnsiTheme="majorBidi" w:cstheme="majorBidi"/>
          <w:i/>
          <w:iCs/>
          <w:sz w:val="28"/>
          <w:szCs w:val="28"/>
        </w:rPr>
        <w:t>L’Chaim</w:t>
      </w:r>
      <w:proofErr w:type="spellEnd"/>
      <w:r w:rsidR="00FE4A5D" w:rsidRPr="00CE6B1E">
        <w:rPr>
          <w:rFonts w:asciiTheme="majorBidi" w:hAnsiTheme="majorBidi" w:cstheme="majorBidi"/>
          <w:i/>
          <w:iCs/>
          <w:sz w:val="28"/>
          <w:szCs w:val="28"/>
        </w:rPr>
        <w:t>, a publication of the Lubavitch Youth Organization in Brooklyn, NY.</w:t>
      </w:r>
    </w:p>
    <w:p w14:paraId="6929B020" w14:textId="77777777" w:rsidR="0050047F" w:rsidRDefault="0050047F" w:rsidP="00253D87">
      <w:pPr>
        <w:pStyle w:val="NoSpacing"/>
        <w:jc w:val="both"/>
        <w:rPr>
          <w:rFonts w:asciiTheme="majorBidi" w:hAnsiTheme="majorBidi" w:cstheme="majorBidi"/>
          <w:i/>
          <w:iCs/>
          <w:sz w:val="28"/>
          <w:szCs w:val="28"/>
        </w:rPr>
      </w:pPr>
    </w:p>
    <w:p w14:paraId="205EA72B" w14:textId="77777777" w:rsidR="00F47AE5" w:rsidRDefault="002944F0" w:rsidP="00F47AE5">
      <w:pPr>
        <w:pStyle w:val="NoSpacing"/>
        <w:jc w:val="center"/>
        <w:rPr>
          <w:rFonts w:asciiTheme="majorBidi" w:hAnsiTheme="majorBidi" w:cstheme="majorBidi"/>
          <w:b/>
          <w:bCs/>
          <w:sz w:val="56"/>
          <w:szCs w:val="56"/>
        </w:rPr>
      </w:pPr>
      <w:r w:rsidRPr="002944F0">
        <w:rPr>
          <w:rFonts w:asciiTheme="majorBidi" w:hAnsiTheme="majorBidi" w:cstheme="majorBidi"/>
          <w:b/>
          <w:bCs/>
          <w:sz w:val="56"/>
          <w:szCs w:val="56"/>
        </w:rPr>
        <w:t xml:space="preserve">The Last Twins: The Man Who </w:t>
      </w:r>
    </w:p>
    <w:p w14:paraId="576E12E0" w14:textId="4152CBBB" w:rsidR="002944F0" w:rsidRPr="002944F0" w:rsidRDefault="002944F0" w:rsidP="00F47AE5">
      <w:pPr>
        <w:pStyle w:val="NoSpacing"/>
        <w:jc w:val="center"/>
        <w:rPr>
          <w:rFonts w:asciiTheme="majorBidi" w:hAnsiTheme="majorBidi" w:cstheme="majorBidi"/>
          <w:b/>
          <w:bCs/>
          <w:sz w:val="56"/>
          <w:szCs w:val="56"/>
        </w:rPr>
      </w:pPr>
      <w:r w:rsidRPr="002944F0">
        <w:rPr>
          <w:rFonts w:asciiTheme="majorBidi" w:hAnsiTheme="majorBidi" w:cstheme="majorBidi"/>
          <w:b/>
          <w:bCs/>
          <w:sz w:val="56"/>
          <w:szCs w:val="56"/>
        </w:rPr>
        <w:t>Saved 80 Boys from Mengele</w:t>
      </w:r>
    </w:p>
    <w:p w14:paraId="4032FD7B" w14:textId="61C8A4D3" w:rsidR="002944F0" w:rsidRPr="002944F0" w:rsidRDefault="002944F0" w:rsidP="002944F0">
      <w:pPr>
        <w:pStyle w:val="NoSpacing"/>
        <w:jc w:val="center"/>
        <w:rPr>
          <w:rFonts w:asciiTheme="majorBidi" w:hAnsiTheme="majorBidi" w:cstheme="majorBidi"/>
          <w:b/>
          <w:bCs/>
          <w:sz w:val="36"/>
          <w:szCs w:val="36"/>
        </w:rPr>
      </w:pPr>
      <w:r w:rsidRPr="002944F0">
        <w:rPr>
          <w:rFonts w:asciiTheme="majorBidi" w:hAnsiTheme="majorBidi" w:cstheme="majorBidi"/>
          <w:b/>
          <w:bCs/>
          <w:sz w:val="36"/>
          <w:szCs w:val="36"/>
        </w:rPr>
        <w:t>By Susan Hornik</w:t>
      </w:r>
    </w:p>
    <w:p w14:paraId="5AC4CC23" w14:textId="77777777" w:rsidR="002944F0" w:rsidRPr="002944F0" w:rsidRDefault="002944F0" w:rsidP="002944F0">
      <w:pPr>
        <w:pStyle w:val="NoSpacing"/>
        <w:jc w:val="both"/>
        <w:rPr>
          <w:rFonts w:asciiTheme="majorBidi" w:hAnsiTheme="majorBidi" w:cstheme="majorBidi"/>
          <w:b/>
          <w:bCs/>
          <w:i/>
          <w:iCs/>
          <w:sz w:val="28"/>
          <w:szCs w:val="28"/>
        </w:rPr>
      </w:pPr>
    </w:p>
    <w:p w14:paraId="34D70241" w14:textId="5E504E1E" w:rsidR="002944F0" w:rsidRPr="002944F0" w:rsidRDefault="002944F0" w:rsidP="002944F0">
      <w:pPr>
        <w:pStyle w:val="NoSpacing"/>
        <w:jc w:val="both"/>
        <w:rPr>
          <w:rFonts w:asciiTheme="majorBidi" w:hAnsiTheme="majorBidi" w:cstheme="majorBidi"/>
          <w:i/>
          <w:iCs/>
          <w:sz w:val="28"/>
          <w:szCs w:val="28"/>
        </w:rPr>
      </w:pPr>
      <w:r w:rsidRPr="002944F0">
        <w:rPr>
          <w:rFonts w:asciiTheme="majorBidi" w:hAnsiTheme="majorBidi" w:cstheme="majorBidi"/>
          <w:i/>
          <w:iCs/>
          <w:sz w:val="28"/>
          <w:szCs w:val="28"/>
        </w:rPr>
        <w:drawing>
          <wp:inline distT="0" distB="0" distL="0" distR="0" wp14:anchorId="63B31848" wp14:editId="38EFB06E">
            <wp:extent cx="5943600" cy="3347720"/>
            <wp:effectExtent l="0" t="0" r="0" b="5080"/>
            <wp:docPr id="1226893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C2E03CF" w14:textId="3FA0F10F" w:rsidR="002944F0" w:rsidRPr="002944F0" w:rsidRDefault="002944F0" w:rsidP="002944F0">
      <w:pPr>
        <w:pStyle w:val="NoSpacing"/>
        <w:jc w:val="both"/>
        <w:rPr>
          <w:rFonts w:asciiTheme="majorBidi" w:hAnsiTheme="majorBidi" w:cstheme="majorBidi"/>
          <w:i/>
          <w:iCs/>
          <w:sz w:val="28"/>
          <w:szCs w:val="28"/>
        </w:rPr>
      </w:pPr>
    </w:p>
    <w:p w14:paraId="18373826" w14:textId="77777777" w:rsidR="002944F0" w:rsidRPr="002944F0" w:rsidRDefault="002944F0" w:rsidP="002944F0">
      <w:pPr>
        <w:pStyle w:val="NoSpacing"/>
        <w:jc w:val="both"/>
        <w:rPr>
          <w:rFonts w:asciiTheme="majorBidi" w:hAnsiTheme="majorBidi" w:cstheme="majorBidi"/>
          <w:b/>
          <w:bCs/>
          <w:i/>
          <w:iCs/>
          <w:sz w:val="28"/>
          <w:szCs w:val="28"/>
        </w:rPr>
      </w:pPr>
      <w:r w:rsidRPr="002944F0">
        <w:rPr>
          <w:rFonts w:asciiTheme="majorBidi" w:hAnsiTheme="majorBidi" w:cstheme="majorBidi"/>
          <w:b/>
          <w:bCs/>
          <w:i/>
          <w:iCs/>
          <w:sz w:val="28"/>
          <w:szCs w:val="28"/>
        </w:rPr>
        <w:lastRenderedPageBreak/>
        <w:t>At Auschwitz, a 29-year-old Hungarian Jew named Erno "Zvi" Spiegel risked his life daily to protect boys from Josef Mengele. His story is finally being told.</w:t>
      </w:r>
    </w:p>
    <w:p w14:paraId="1971B664" w14:textId="49E6874F" w:rsidR="002944F0" w:rsidRPr="002944F0" w:rsidRDefault="002944F0" w:rsidP="00F47AE5">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 xml:space="preserve">Josef Mengele </w:t>
      </w:r>
      <w:r w:rsidR="00F47AE5">
        <w:rPr>
          <w:rFonts w:asciiTheme="majorBidi" w:hAnsiTheme="majorBidi" w:cstheme="majorBidi"/>
          <w:sz w:val="28"/>
          <w:szCs w:val="28"/>
        </w:rPr>
        <w:t>[</w:t>
      </w:r>
      <w:proofErr w:type="spellStart"/>
      <w:r w:rsidR="00F47AE5">
        <w:rPr>
          <w:rFonts w:asciiTheme="majorBidi" w:hAnsiTheme="majorBidi" w:cstheme="majorBidi"/>
          <w:sz w:val="28"/>
          <w:szCs w:val="28"/>
        </w:rPr>
        <w:t>yemach</w:t>
      </w:r>
      <w:proofErr w:type="spellEnd"/>
      <w:r w:rsidR="00F47AE5">
        <w:rPr>
          <w:rFonts w:asciiTheme="majorBidi" w:hAnsiTheme="majorBidi" w:cstheme="majorBidi"/>
          <w:sz w:val="28"/>
          <w:szCs w:val="28"/>
        </w:rPr>
        <w:t xml:space="preserve"> </w:t>
      </w:r>
      <w:proofErr w:type="spellStart"/>
      <w:r w:rsidR="00F47AE5">
        <w:rPr>
          <w:rFonts w:asciiTheme="majorBidi" w:hAnsiTheme="majorBidi" w:cstheme="majorBidi"/>
          <w:sz w:val="28"/>
          <w:szCs w:val="28"/>
        </w:rPr>
        <w:t>shemo</w:t>
      </w:r>
      <w:proofErr w:type="spellEnd"/>
      <w:r w:rsidR="00F47AE5">
        <w:rPr>
          <w:rFonts w:asciiTheme="majorBidi" w:hAnsiTheme="majorBidi" w:cstheme="majorBidi"/>
          <w:sz w:val="28"/>
          <w:szCs w:val="28"/>
        </w:rPr>
        <w:t xml:space="preserve">] </w:t>
      </w:r>
      <w:r w:rsidRPr="002944F0">
        <w:rPr>
          <w:rFonts w:asciiTheme="majorBidi" w:hAnsiTheme="majorBidi" w:cstheme="majorBidi"/>
          <w:sz w:val="28"/>
          <w:szCs w:val="28"/>
        </w:rPr>
        <w:t>gave Erno "Zvi" Spiegel two choices: cooperate with his experiments on boy twins, or die. Spiegel chose survival — and used it to save as many boys as he could.</w:t>
      </w:r>
    </w:p>
    <w:p w14:paraId="3A6ED0BA" w14:textId="77777777" w:rsidR="002944F0" w:rsidRPr="002944F0" w:rsidRDefault="002944F0" w:rsidP="00F47AE5">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In 1944, Spiegel was a 29-year-old Hungarian Jewish prisoner at Auschwitz-Birkenau. He survived the gas chambers for a single reason: he was a twin. Nazi doctor Josef Mengele spared twins for his brutal experiments, giving Spiegel something rare in that dark place — a chance to act.</w:t>
      </w:r>
    </w:p>
    <w:p w14:paraId="484A4477" w14:textId="77777777" w:rsidR="002944F0" w:rsidRPr="002944F0" w:rsidRDefault="002944F0" w:rsidP="00F47AE5">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Mengele put him in charge of about 80 boy twins, forcing him to translate for the Nazis and document the details of the brutal procedures. Spiegel couldn't stop them from happening, but he tried to keep the boys alive in any way possible, becoming a father figure to them.</w:t>
      </w:r>
    </w:p>
    <w:p w14:paraId="0E96A6CA" w14:textId="5786981A" w:rsidR="00F47AE5" w:rsidRDefault="002944F0" w:rsidP="002944F0">
      <w:pPr>
        <w:pStyle w:val="NoSpacing"/>
        <w:jc w:val="both"/>
        <w:rPr>
          <w:rFonts w:asciiTheme="majorBidi" w:hAnsiTheme="majorBidi" w:cstheme="majorBidi"/>
          <w:sz w:val="28"/>
          <w:szCs w:val="28"/>
        </w:rPr>
      </w:pPr>
      <w:r w:rsidRPr="00F47AE5">
        <w:rPr>
          <w:rFonts w:asciiTheme="majorBidi" w:hAnsiTheme="majorBidi" w:cstheme="majorBidi"/>
          <w:sz w:val="28"/>
          <w:szCs w:val="28"/>
        </w:rPr>
        <mc:AlternateContent>
          <mc:Choice Requires="wps">
            <w:drawing>
              <wp:inline distT="0" distB="0" distL="0" distR="0" wp14:anchorId="54BD9D0A" wp14:editId="007B3D7B">
                <wp:extent cx="304800" cy="304800"/>
                <wp:effectExtent l="0" t="0" r="0" b="0"/>
                <wp:docPr id="84351607"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DD617" id="Rectangle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47AE5" w:rsidRPr="00F47AE5">
        <w:rPr>
          <w:noProof/>
        </w:rPr>
        <w:t xml:space="preserve"> </w:t>
      </w:r>
      <w:r w:rsidR="00F47AE5" w:rsidRPr="00F47AE5">
        <w:rPr>
          <w:rFonts w:asciiTheme="majorBidi" w:hAnsiTheme="majorBidi" w:cstheme="majorBidi"/>
          <w:sz w:val="28"/>
          <w:szCs w:val="28"/>
        </w:rPr>
        <w:drawing>
          <wp:inline distT="0" distB="0" distL="0" distR="0" wp14:anchorId="1F9CC2D2" wp14:editId="0F91C664">
            <wp:extent cx="5943600" cy="3558540"/>
            <wp:effectExtent l="0" t="0" r="0" b="3810"/>
            <wp:docPr id="394083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83345" name=""/>
                    <pic:cNvPicPr/>
                  </pic:nvPicPr>
                  <pic:blipFill>
                    <a:blip r:embed="rId14"/>
                    <a:stretch>
                      <a:fillRect/>
                    </a:stretch>
                  </pic:blipFill>
                  <pic:spPr>
                    <a:xfrm>
                      <a:off x="0" y="0"/>
                      <a:ext cx="5943600" cy="3558540"/>
                    </a:xfrm>
                    <a:prstGeom prst="rect">
                      <a:avLst/>
                    </a:prstGeom>
                  </pic:spPr>
                </pic:pic>
              </a:graphicData>
            </a:graphic>
          </wp:inline>
        </w:drawing>
      </w:r>
    </w:p>
    <w:p w14:paraId="64315B5A" w14:textId="2BE1C02F" w:rsidR="002944F0" w:rsidRPr="002944F0" w:rsidRDefault="002944F0" w:rsidP="002944F0">
      <w:pPr>
        <w:pStyle w:val="NoSpacing"/>
        <w:jc w:val="both"/>
        <w:rPr>
          <w:rFonts w:asciiTheme="majorBidi" w:hAnsiTheme="majorBidi" w:cstheme="majorBidi"/>
          <w:b/>
          <w:bCs/>
          <w:sz w:val="28"/>
          <w:szCs w:val="28"/>
        </w:rPr>
      </w:pPr>
      <w:r w:rsidRPr="002944F0">
        <w:rPr>
          <w:rFonts w:asciiTheme="majorBidi" w:hAnsiTheme="majorBidi" w:cstheme="majorBidi"/>
          <w:b/>
          <w:bCs/>
          <w:sz w:val="28"/>
          <w:szCs w:val="28"/>
        </w:rPr>
        <w:t>Erno Spiegel</w:t>
      </w:r>
    </w:p>
    <w:p w14:paraId="24AE244D" w14:textId="77777777" w:rsidR="00F47AE5" w:rsidRDefault="00F47AE5" w:rsidP="002944F0">
      <w:pPr>
        <w:pStyle w:val="NoSpacing"/>
        <w:jc w:val="both"/>
        <w:rPr>
          <w:rFonts w:asciiTheme="majorBidi" w:hAnsiTheme="majorBidi" w:cstheme="majorBidi"/>
          <w:sz w:val="28"/>
          <w:szCs w:val="28"/>
        </w:rPr>
      </w:pPr>
    </w:p>
    <w:p w14:paraId="548A6888" w14:textId="6674AA17" w:rsidR="002944F0" w:rsidRPr="002944F0" w:rsidRDefault="002944F0" w:rsidP="00F47AE5">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After liberation, the boys begged Spiegel not to leave them, so he walked them all out of Auschwitz, braving a frigid winter and the mayhem of wartime Europe to bring them home to Hungary.</w:t>
      </w:r>
    </w:p>
    <w:p w14:paraId="5CD90544" w14:textId="77777777" w:rsidR="002944F0" w:rsidRPr="002944F0" w:rsidRDefault="002944F0" w:rsidP="00F47AE5">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His story is the subject of a fascinating PBS documentary, "The Last Twins," narrated by actor Liev Schreiber.</w:t>
      </w:r>
    </w:p>
    <w:p w14:paraId="476AA1E1" w14:textId="77777777" w:rsidR="00F47AE5" w:rsidRDefault="00F47AE5" w:rsidP="002944F0">
      <w:pPr>
        <w:pStyle w:val="NoSpacing"/>
        <w:jc w:val="both"/>
        <w:rPr>
          <w:rFonts w:asciiTheme="majorBidi" w:hAnsiTheme="majorBidi" w:cstheme="majorBidi"/>
          <w:b/>
          <w:bCs/>
          <w:sz w:val="28"/>
          <w:szCs w:val="28"/>
        </w:rPr>
      </w:pPr>
    </w:p>
    <w:p w14:paraId="0CABF612" w14:textId="47B35FAF" w:rsidR="002944F0" w:rsidRPr="002944F0" w:rsidRDefault="002944F0" w:rsidP="00F47AE5">
      <w:pPr>
        <w:pStyle w:val="NoSpacing"/>
        <w:jc w:val="center"/>
        <w:rPr>
          <w:rFonts w:asciiTheme="majorBidi" w:hAnsiTheme="majorBidi" w:cstheme="majorBidi"/>
          <w:b/>
          <w:bCs/>
          <w:sz w:val="28"/>
          <w:szCs w:val="28"/>
        </w:rPr>
      </w:pPr>
      <w:r w:rsidRPr="002944F0">
        <w:rPr>
          <w:rFonts w:asciiTheme="majorBidi" w:hAnsiTheme="majorBidi" w:cstheme="majorBidi"/>
          <w:b/>
          <w:bCs/>
          <w:sz w:val="28"/>
          <w:szCs w:val="28"/>
        </w:rPr>
        <w:lastRenderedPageBreak/>
        <w:t>A Daughter's Love</w:t>
      </w:r>
    </w:p>
    <w:p w14:paraId="3C0BC763" w14:textId="77777777" w:rsidR="002944F0" w:rsidRPr="002944F0" w:rsidRDefault="002944F0" w:rsidP="00F47AE5">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For many years, Spiegel did not speak in detail about what occurred during the war.</w:t>
      </w:r>
    </w:p>
    <w:p w14:paraId="2AECF94F" w14:textId="77777777" w:rsidR="002944F0" w:rsidRPr="002944F0" w:rsidRDefault="002944F0" w:rsidP="00F47AE5">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"I grew up knowing fragments — I had only very basic information," said his daughter, Dr. Judith Richter, an executive producer on the film. "I knew that my father had been a twin in Auschwitz, that he had a number, and that his sister had been there with him — but beyond that, there was very little detail. It was not something he spoke about at length."</w:t>
      </w:r>
    </w:p>
    <w:p w14:paraId="60250518" w14:textId="77777777" w:rsidR="002944F0" w:rsidRPr="002944F0" w:rsidRDefault="002944F0" w:rsidP="00F47AE5">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Still, there were a few facts that lingered with her.</w:t>
      </w:r>
    </w:p>
    <w:p w14:paraId="074148CE" w14:textId="77777777" w:rsidR="002944F0" w:rsidRDefault="002944F0" w:rsidP="00F47AE5">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"I knew he was liberated on January 27th by the Russian army. And I knew that exactly one year later, on that same date, he got married. That juxtaposition — between liberation and the beginning of a new life — always felt deeply symbolic, even before I fully understood the story behind it. Only much later did I begin to grasp the depth of what happened to him, and the choices he had made during that time."</w:t>
      </w:r>
    </w:p>
    <w:p w14:paraId="6FEB7794" w14:textId="735B5CFA" w:rsidR="001904F9" w:rsidRPr="002944F0" w:rsidRDefault="001904F9" w:rsidP="00F47AE5">
      <w:pPr>
        <w:pStyle w:val="NoSpacing"/>
        <w:ind w:firstLine="720"/>
        <w:jc w:val="both"/>
        <w:rPr>
          <w:rFonts w:asciiTheme="majorBidi" w:hAnsiTheme="majorBidi" w:cstheme="majorBidi"/>
          <w:sz w:val="28"/>
          <w:szCs w:val="28"/>
        </w:rPr>
      </w:pPr>
      <w:r w:rsidRPr="001904F9">
        <w:rPr>
          <w:rFonts w:asciiTheme="majorBidi" w:hAnsiTheme="majorBidi" w:cstheme="majorBidi"/>
          <w:sz w:val="28"/>
          <w:szCs w:val="28"/>
        </w:rPr>
        <w:drawing>
          <wp:inline distT="0" distB="0" distL="0" distR="0" wp14:anchorId="130AC92D" wp14:editId="4CAE0D93">
            <wp:extent cx="5943600" cy="3205480"/>
            <wp:effectExtent l="0" t="0" r="0" b="0"/>
            <wp:docPr id="45179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94445" name=""/>
                    <pic:cNvPicPr/>
                  </pic:nvPicPr>
                  <pic:blipFill>
                    <a:blip r:embed="rId15"/>
                    <a:stretch>
                      <a:fillRect/>
                    </a:stretch>
                  </pic:blipFill>
                  <pic:spPr>
                    <a:xfrm>
                      <a:off x="0" y="0"/>
                      <a:ext cx="5943600" cy="3205480"/>
                    </a:xfrm>
                    <a:prstGeom prst="rect">
                      <a:avLst/>
                    </a:prstGeom>
                  </pic:spPr>
                </pic:pic>
              </a:graphicData>
            </a:graphic>
          </wp:inline>
        </w:drawing>
      </w:r>
    </w:p>
    <w:p w14:paraId="6E92CD91" w14:textId="483133AC" w:rsidR="002944F0" w:rsidRPr="002944F0" w:rsidRDefault="002944F0" w:rsidP="001904F9">
      <w:pPr>
        <w:pStyle w:val="NoSpacing"/>
        <w:jc w:val="center"/>
        <w:rPr>
          <w:rFonts w:asciiTheme="majorBidi" w:hAnsiTheme="majorBidi" w:cstheme="majorBidi"/>
          <w:b/>
          <w:bCs/>
          <w:sz w:val="28"/>
          <w:szCs w:val="28"/>
        </w:rPr>
      </w:pPr>
      <w:r w:rsidRPr="001904F9">
        <w:rPr>
          <w:rFonts w:asciiTheme="majorBidi" w:hAnsiTheme="majorBidi" w:cstheme="majorBidi"/>
          <w:b/>
          <w:bCs/>
          <w:sz w:val="28"/>
          <w:szCs w:val="28"/>
        </w:rPr>
        <mc:AlternateContent>
          <mc:Choice Requires="wps">
            <w:drawing>
              <wp:inline distT="0" distB="0" distL="0" distR="0" wp14:anchorId="093E7B34" wp14:editId="49B88E20">
                <wp:extent cx="304800" cy="304800"/>
                <wp:effectExtent l="0" t="0" r="0" b="0"/>
                <wp:docPr id="1802232692"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74BFBB"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944F0">
        <w:rPr>
          <w:rFonts w:asciiTheme="majorBidi" w:hAnsiTheme="majorBidi" w:cstheme="majorBidi"/>
          <w:b/>
          <w:bCs/>
          <w:sz w:val="28"/>
          <w:szCs w:val="28"/>
        </w:rPr>
        <w:t xml:space="preserve">Twins </w:t>
      </w:r>
      <w:proofErr w:type="spellStart"/>
      <w:r w:rsidRPr="002944F0">
        <w:rPr>
          <w:rFonts w:asciiTheme="majorBidi" w:hAnsiTheme="majorBidi" w:cstheme="majorBidi"/>
          <w:b/>
          <w:bCs/>
          <w:sz w:val="28"/>
          <w:szCs w:val="28"/>
        </w:rPr>
        <w:t>Gvorgy</w:t>
      </w:r>
      <w:proofErr w:type="spellEnd"/>
      <w:r w:rsidRPr="002944F0">
        <w:rPr>
          <w:rFonts w:asciiTheme="majorBidi" w:hAnsiTheme="majorBidi" w:cstheme="majorBidi"/>
          <w:b/>
          <w:bCs/>
          <w:sz w:val="28"/>
          <w:szCs w:val="28"/>
        </w:rPr>
        <w:t xml:space="preserve"> and Istvan Kun who were saved by Spiegel</w:t>
      </w:r>
    </w:p>
    <w:p w14:paraId="0CED1CBD" w14:textId="77777777" w:rsidR="001904F9" w:rsidRDefault="001904F9" w:rsidP="002944F0">
      <w:pPr>
        <w:pStyle w:val="NoSpacing"/>
        <w:jc w:val="both"/>
        <w:rPr>
          <w:rFonts w:asciiTheme="majorBidi" w:hAnsiTheme="majorBidi" w:cstheme="majorBidi"/>
          <w:sz w:val="28"/>
          <w:szCs w:val="28"/>
        </w:rPr>
      </w:pPr>
    </w:p>
    <w:p w14:paraId="10E51F80" w14:textId="4C4BA45B" w:rsidR="002944F0" w:rsidRPr="002944F0" w:rsidRDefault="002944F0" w:rsidP="001904F9">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Richter hopes viewers will be inspired to make a difference in the world after seeing her father's story.</w:t>
      </w:r>
    </w:p>
    <w:p w14:paraId="40F633A9" w14:textId="77777777" w:rsidR="002944F0" w:rsidRPr="002944F0" w:rsidRDefault="002944F0" w:rsidP="001904F9">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 xml:space="preserve">"The film is about the impact of choices, and holding on to humanity, even in the darkest circumstances. I hope people understand that every action matters — that they matter. You don't need power or position to do something meaningful. My father had none, yet he chose to act. He tried to protect the children, he would give </w:t>
      </w:r>
      <w:r w:rsidRPr="002944F0">
        <w:rPr>
          <w:rFonts w:asciiTheme="majorBidi" w:hAnsiTheme="majorBidi" w:cstheme="majorBidi"/>
          <w:sz w:val="28"/>
          <w:szCs w:val="28"/>
        </w:rPr>
        <w:lastRenderedPageBreak/>
        <w:t>them lessons in geography or math, creating moments of normalcy in an impossible reality. He also insisted on calling them by their names, not by the numbers they were assigned in the camp. These were simple acts, but they were his way of preserving their dignity."</w:t>
      </w:r>
    </w:p>
    <w:p w14:paraId="2A7FFA30" w14:textId="77777777" w:rsidR="001904F9" w:rsidRDefault="001904F9" w:rsidP="002944F0">
      <w:pPr>
        <w:pStyle w:val="NoSpacing"/>
        <w:jc w:val="both"/>
        <w:rPr>
          <w:rFonts w:asciiTheme="majorBidi" w:hAnsiTheme="majorBidi" w:cstheme="majorBidi"/>
          <w:b/>
          <w:bCs/>
          <w:sz w:val="28"/>
          <w:szCs w:val="28"/>
        </w:rPr>
      </w:pPr>
    </w:p>
    <w:p w14:paraId="4028C325" w14:textId="7F7444CA" w:rsidR="002944F0" w:rsidRPr="002944F0" w:rsidRDefault="002944F0" w:rsidP="001904F9">
      <w:pPr>
        <w:pStyle w:val="NoSpacing"/>
        <w:jc w:val="center"/>
        <w:rPr>
          <w:rFonts w:asciiTheme="majorBidi" w:hAnsiTheme="majorBidi" w:cstheme="majorBidi"/>
          <w:b/>
          <w:bCs/>
          <w:sz w:val="28"/>
          <w:szCs w:val="28"/>
        </w:rPr>
      </w:pPr>
      <w:r w:rsidRPr="002944F0">
        <w:rPr>
          <w:rFonts w:asciiTheme="majorBidi" w:hAnsiTheme="majorBidi" w:cstheme="majorBidi"/>
          <w:b/>
          <w:bCs/>
          <w:sz w:val="28"/>
          <w:szCs w:val="28"/>
        </w:rPr>
        <w:t>Finding Out the Truth</w:t>
      </w:r>
    </w:p>
    <w:p w14:paraId="76D339BB" w14:textId="77777777" w:rsidR="002944F0" w:rsidRPr="002944F0" w:rsidRDefault="002944F0" w:rsidP="001904F9">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Richter discovered the full truth decades later, by chance, while reading a story on Mengele in LIFE magazine. That propelled her to launch a years-long journey to uncover his past.</w:t>
      </w:r>
    </w:p>
    <w:p w14:paraId="205AAC3A" w14:textId="77777777" w:rsidR="002944F0" w:rsidRPr="002944F0" w:rsidRDefault="002944F0" w:rsidP="001904F9">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"Over time, I began to understand that what he had done was not only extraordinary, but also deeply relevant to how we think about moral choice and responsibility."</w:t>
      </w:r>
    </w:p>
    <w:p w14:paraId="518DF91F" w14:textId="77777777" w:rsidR="002944F0" w:rsidRDefault="002944F0" w:rsidP="001904F9">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Because of that LIFE article, Spiegel was able to reconnect with many of the Holocaust survivors he had helped, a few of whom are featured in the documentary.</w:t>
      </w:r>
    </w:p>
    <w:p w14:paraId="69C94115" w14:textId="24659744" w:rsidR="00300172" w:rsidRPr="002944F0" w:rsidRDefault="00300172" w:rsidP="00300172">
      <w:pPr>
        <w:pStyle w:val="NoSpacing"/>
        <w:ind w:firstLine="720"/>
        <w:jc w:val="center"/>
        <w:rPr>
          <w:rFonts w:asciiTheme="majorBidi" w:hAnsiTheme="majorBidi" w:cstheme="majorBidi"/>
          <w:b/>
          <w:bCs/>
          <w:sz w:val="28"/>
          <w:szCs w:val="28"/>
        </w:rPr>
      </w:pPr>
      <w:r w:rsidRPr="00300172">
        <w:rPr>
          <w:rFonts w:asciiTheme="majorBidi" w:hAnsiTheme="majorBidi" w:cstheme="majorBidi"/>
          <w:b/>
          <w:bCs/>
          <w:sz w:val="28"/>
          <w:szCs w:val="28"/>
        </w:rPr>
        <w:drawing>
          <wp:inline distT="0" distB="0" distL="0" distR="0" wp14:anchorId="6868DBE0" wp14:editId="43092448">
            <wp:extent cx="4427611" cy="3293745"/>
            <wp:effectExtent l="0" t="0" r="0" b="1905"/>
            <wp:docPr id="135510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00538" name=""/>
                    <pic:cNvPicPr/>
                  </pic:nvPicPr>
                  <pic:blipFill>
                    <a:blip r:embed="rId16"/>
                    <a:stretch>
                      <a:fillRect/>
                    </a:stretch>
                  </pic:blipFill>
                  <pic:spPr>
                    <a:xfrm>
                      <a:off x="0" y="0"/>
                      <a:ext cx="4431687" cy="3296777"/>
                    </a:xfrm>
                    <a:prstGeom prst="rect">
                      <a:avLst/>
                    </a:prstGeom>
                  </pic:spPr>
                </pic:pic>
              </a:graphicData>
            </a:graphic>
          </wp:inline>
        </w:drawing>
      </w:r>
    </w:p>
    <w:p w14:paraId="4E9B021D" w14:textId="0BCE19C0" w:rsidR="002944F0" w:rsidRPr="002944F0" w:rsidRDefault="002944F0" w:rsidP="00300172">
      <w:pPr>
        <w:pStyle w:val="NoSpacing"/>
        <w:jc w:val="center"/>
        <w:rPr>
          <w:rFonts w:asciiTheme="majorBidi" w:hAnsiTheme="majorBidi" w:cstheme="majorBidi"/>
          <w:b/>
          <w:bCs/>
          <w:sz w:val="28"/>
          <w:szCs w:val="28"/>
        </w:rPr>
      </w:pPr>
      <w:r w:rsidRPr="00300172">
        <w:rPr>
          <w:rFonts w:asciiTheme="majorBidi" w:hAnsiTheme="majorBidi" w:cstheme="majorBidi"/>
          <w:b/>
          <w:bCs/>
          <w:sz w:val="28"/>
          <w:szCs w:val="28"/>
        </w:rPr>
        <mc:AlternateContent>
          <mc:Choice Requires="wps">
            <w:drawing>
              <wp:inline distT="0" distB="0" distL="0" distR="0" wp14:anchorId="3D0922F4" wp14:editId="3954F880">
                <wp:extent cx="304800" cy="304800"/>
                <wp:effectExtent l="0" t="0" r="0" b="0"/>
                <wp:docPr id="1696852082"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DB845"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944F0">
        <w:rPr>
          <w:rFonts w:asciiTheme="majorBidi" w:hAnsiTheme="majorBidi" w:cstheme="majorBidi"/>
          <w:b/>
          <w:bCs/>
          <w:sz w:val="28"/>
          <w:szCs w:val="28"/>
        </w:rPr>
        <w:t>Dr. Judith Richter</w:t>
      </w:r>
    </w:p>
    <w:p w14:paraId="328305E5" w14:textId="77777777" w:rsidR="00300172" w:rsidRDefault="00300172" w:rsidP="002944F0">
      <w:pPr>
        <w:pStyle w:val="NoSpacing"/>
        <w:jc w:val="both"/>
        <w:rPr>
          <w:rFonts w:asciiTheme="majorBidi" w:hAnsiTheme="majorBidi" w:cstheme="majorBidi"/>
          <w:sz w:val="28"/>
          <w:szCs w:val="28"/>
        </w:rPr>
      </w:pPr>
    </w:p>
    <w:p w14:paraId="2BACE2EF" w14:textId="50C1B67F" w:rsidR="002944F0" w:rsidRPr="002944F0" w:rsidRDefault="002944F0" w:rsidP="00300172">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"Meeting the men my father helped save was one of the most meaningful and emotional parts of this journey," said Richter. "They had gone on to build full lives — families, careers, entire worlds — and there was a quiet but powerful awareness that my father had been part of that chain of survival."</w:t>
      </w:r>
    </w:p>
    <w:p w14:paraId="228AC0D8" w14:textId="77777777" w:rsidR="002944F0" w:rsidRPr="002944F0" w:rsidRDefault="002944F0" w:rsidP="00300172">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 xml:space="preserve">Finding them was a gradual and, in many ways, organic process. Some were identified through testimonies and archival records at Yad Vashem (Israel's Holocaust memorial and archive). From there, one connection led to another, as </w:t>
      </w:r>
      <w:r w:rsidRPr="002944F0">
        <w:rPr>
          <w:rFonts w:asciiTheme="majorBidi" w:hAnsiTheme="majorBidi" w:cstheme="majorBidi"/>
          <w:sz w:val="28"/>
          <w:szCs w:val="28"/>
        </w:rPr>
        <w:lastRenderedPageBreak/>
        <w:t>people shared names, memories, and relationships that helped piece the story together.</w:t>
      </w:r>
    </w:p>
    <w:p w14:paraId="4014E607" w14:textId="77777777" w:rsidR="002944F0" w:rsidRPr="002944F0" w:rsidRDefault="002944F0" w:rsidP="00300172">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Richter first met a group in 1985, following a mock trial at Yad Vashem.</w:t>
      </w:r>
    </w:p>
    <w:p w14:paraId="7CC95FEC" w14:textId="77777777" w:rsidR="002944F0" w:rsidRPr="002944F0" w:rsidRDefault="002944F0" w:rsidP="00300172">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"And from that moment, the circle continued to expand. Not everyone I met is included in the film. Some of those who shared their stories with me over the years are no longer alive. Their absence is deeply felt, but their voices remain an essential part of the story we set out to preserve."</w:t>
      </w:r>
    </w:p>
    <w:p w14:paraId="30F45BBF" w14:textId="77777777" w:rsidR="002944F0" w:rsidRPr="002944F0" w:rsidRDefault="002944F0" w:rsidP="00300172">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The decision to make the film came from Richter's sense that her father's life should not remain private.</w:t>
      </w:r>
    </w:p>
    <w:p w14:paraId="29706A08" w14:textId="42385ADD" w:rsidR="002944F0" w:rsidRPr="002944F0" w:rsidRDefault="002944F0" w:rsidP="00300172">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"It is not only a family story — it is a human story. At a time when the number of survivors who can tell their stories firsthand is rapidly diminishing, there is an urgency to preserve and share accounts that speak not only to what happened, but to how individuals chose to act within it."</w:t>
      </w:r>
      <w:r w:rsidR="00300172">
        <w:rPr>
          <w:rFonts w:asciiTheme="majorBidi" w:hAnsiTheme="majorBidi" w:cstheme="majorBidi"/>
          <w:sz w:val="28"/>
          <w:szCs w:val="28"/>
        </w:rPr>
        <w:t xml:space="preserve"> [Erno Spiegel died in Israel in 1993 at the age of 78.]</w:t>
      </w:r>
    </w:p>
    <w:p w14:paraId="58A07EDC" w14:textId="77777777" w:rsidR="002944F0" w:rsidRPr="002944F0" w:rsidRDefault="002944F0" w:rsidP="00300172">
      <w:pPr>
        <w:pStyle w:val="NoSpacing"/>
        <w:ind w:firstLine="720"/>
        <w:jc w:val="both"/>
        <w:rPr>
          <w:rFonts w:asciiTheme="majorBidi" w:hAnsiTheme="majorBidi" w:cstheme="majorBidi"/>
          <w:sz w:val="28"/>
          <w:szCs w:val="28"/>
        </w:rPr>
      </w:pPr>
      <w:r w:rsidRPr="002944F0">
        <w:rPr>
          <w:rFonts w:asciiTheme="majorBidi" w:hAnsiTheme="majorBidi" w:cstheme="majorBidi"/>
          <w:sz w:val="28"/>
          <w:szCs w:val="28"/>
        </w:rPr>
        <w:t>"The Last Twins" premieres on PBS on Monday, June 15th.</w:t>
      </w:r>
    </w:p>
    <w:p w14:paraId="5EF12B89" w14:textId="77777777" w:rsidR="0050047F" w:rsidRDefault="0050047F" w:rsidP="00253D87">
      <w:pPr>
        <w:pStyle w:val="NoSpacing"/>
        <w:jc w:val="both"/>
        <w:rPr>
          <w:rFonts w:asciiTheme="majorBidi" w:hAnsiTheme="majorBidi" w:cstheme="majorBidi"/>
          <w:sz w:val="28"/>
          <w:szCs w:val="28"/>
        </w:rPr>
      </w:pPr>
    </w:p>
    <w:p w14:paraId="0CF4B769" w14:textId="5FBA841E" w:rsidR="00300172" w:rsidRPr="00300172" w:rsidRDefault="00300172" w:rsidP="00253D87">
      <w:pPr>
        <w:pStyle w:val="NoSpacing"/>
        <w:jc w:val="both"/>
        <w:rPr>
          <w:rFonts w:asciiTheme="majorBidi" w:hAnsiTheme="majorBidi" w:cstheme="majorBidi"/>
          <w:i/>
          <w:iCs/>
          <w:sz w:val="28"/>
          <w:szCs w:val="28"/>
        </w:rPr>
      </w:pPr>
      <w:r w:rsidRPr="00300172">
        <w:rPr>
          <w:rFonts w:asciiTheme="majorBidi" w:hAnsiTheme="majorBidi" w:cstheme="majorBidi"/>
          <w:i/>
          <w:iCs/>
          <w:sz w:val="28"/>
          <w:szCs w:val="28"/>
        </w:rPr>
        <w:t>Reprinted from the current website of aish.com</w:t>
      </w:r>
    </w:p>
    <w:p w14:paraId="5F629E30" w14:textId="77777777" w:rsidR="00300172" w:rsidRDefault="00300172" w:rsidP="00253D87">
      <w:pPr>
        <w:pStyle w:val="NoSpacing"/>
        <w:jc w:val="both"/>
        <w:rPr>
          <w:rFonts w:asciiTheme="majorBidi" w:hAnsiTheme="majorBidi" w:cstheme="majorBidi"/>
          <w:sz w:val="28"/>
          <w:szCs w:val="28"/>
        </w:rPr>
      </w:pPr>
    </w:p>
    <w:p w14:paraId="72E92B55" w14:textId="77777777" w:rsidR="002F3E21" w:rsidRPr="002F3E21" w:rsidRDefault="002F3E21" w:rsidP="002F3E21">
      <w:pPr>
        <w:pStyle w:val="NoSpacing"/>
        <w:jc w:val="center"/>
        <w:rPr>
          <w:rFonts w:asciiTheme="majorBidi" w:hAnsiTheme="majorBidi" w:cstheme="majorBidi"/>
          <w:b/>
          <w:bCs/>
          <w:color w:val="000000" w:themeColor="text1"/>
          <w:sz w:val="72"/>
          <w:szCs w:val="72"/>
        </w:rPr>
      </w:pPr>
      <w:r w:rsidRPr="002F3E21">
        <w:rPr>
          <w:rFonts w:asciiTheme="majorBidi" w:hAnsiTheme="majorBidi" w:cstheme="majorBidi"/>
          <w:b/>
          <w:bCs/>
          <w:color w:val="000000" w:themeColor="text1"/>
          <w:sz w:val="72"/>
          <w:szCs w:val="72"/>
        </w:rPr>
        <w:t>What You Need to Know About Blessings Before Eating</w:t>
      </w:r>
    </w:p>
    <w:p w14:paraId="76306033" w14:textId="77777777" w:rsidR="002F3E21" w:rsidRPr="002F3E21" w:rsidRDefault="002F3E21" w:rsidP="002F3E21">
      <w:pPr>
        <w:pStyle w:val="NoSpacing"/>
        <w:jc w:val="center"/>
        <w:rPr>
          <w:rFonts w:asciiTheme="majorBidi" w:hAnsiTheme="majorBidi" w:cstheme="majorBidi"/>
          <w:b/>
          <w:bCs/>
          <w:color w:val="000000" w:themeColor="text1"/>
          <w:sz w:val="36"/>
          <w:szCs w:val="36"/>
        </w:rPr>
      </w:pPr>
      <w:r w:rsidRPr="002F3E21">
        <w:rPr>
          <w:rFonts w:asciiTheme="majorBidi" w:hAnsiTheme="majorBidi" w:cstheme="majorBidi"/>
          <w:b/>
          <w:bCs/>
          <w:color w:val="000000" w:themeColor="text1"/>
          <w:sz w:val="36"/>
          <w:szCs w:val="36"/>
        </w:rPr>
        <w:t>By </w:t>
      </w:r>
      <w:hyperlink r:id="rId17" w:tooltip="Browse more articles by Shurpin, Yehuda" w:history="1">
        <w:r w:rsidRPr="002F3E21">
          <w:rPr>
            <w:rStyle w:val="Hyperlink"/>
            <w:rFonts w:asciiTheme="majorBidi" w:hAnsiTheme="majorBidi" w:cstheme="majorBidi"/>
            <w:b/>
            <w:bCs/>
            <w:color w:val="000000" w:themeColor="text1"/>
            <w:sz w:val="36"/>
            <w:szCs w:val="36"/>
            <w:u w:val="none"/>
          </w:rPr>
          <w:t>Yehuda Shurpin</w:t>
        </w:r>
      </w:hyperlink>
    </w:p>
    <w:p w14:paraId="38E77C57" w14:textId="783440AC" w:rsidR="002F3E21" w:rsidRPr="002F3E21" w:rsidRDefault="002F3E21" w:rsidP="002F3E21">
      <w:pPr>
        <w:pStyle w:val="NoSpacing"/>
        <w:jc w:val="both"/>
        <w:rPr>
          <w:rFonts w:asciiTheme="majorBidi" w:hAnsiTheme="majorBidi" w:cstheme="majorBidi"/>
          <w:color w:val="000000" w:themeColor="text1"/>
          <w:sz w:val="28"/>
          <w:szCs w:val="28"/>
        </w:rPr>
      </w:pPr>
    </w:p>
    <w:p w14:paraId="60535ED0"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Before eating or drinking, Jewish law requires us to pause and recite a blessing.</w:t>
      </w:r>
      <w:bookmarkStart w:id="1" w:name="footnoteRef1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w:t>
      </w:r>
      <w:r w:rsidRPr="002F3E21">
        <w:rPr>
          <w:rFonts w:asciiTheme="majorBidi" w:hAnsiTheme="majorBidi" w:cstheme="majorBidi"/>
          <w:color w:val="000000" w:themeColor="text1"/>
          <w:sz w:val="28"/>
          <w:szCs w:val="28"/>
        </w:rPr>
        <w:fldChar w:fldCharType="end"/>
      </w:r>
      <w:bookmarkEnd w:id="1"/>
      <w:r w:rsidRPr="002F3E21">
        <w:rPr>
          <w:rFonts w:asciiTheme="majorBidi" w:hAnsiTheme="majorBidi" w:cstheme="majorBidi"/>
          <w:color w:val="000000" w:themeColor="text1"/>
          <w:sz w:val="28"/>
          <w:szCs w:val="28"/>
        </w:rPr>
        <w:t> This isn't merely a polite “thank you” to the Almighty; our Sages teach that enjoying the pleasures of this world without first saying a blessing is akin to benefiting from something that belongs to the Temple — something consecrated and not yours to take. Everything in this world ultimately belongs to G</w:t>
      </w:r>
      <w:r w:rsidRPr="002F3E21">
        <w:rPr>
          <w:rFonts w:asciiTheme="majorBidi" w:hAnsiTheme="majorBidi" w:cstheme="majorBidi"/>
          <w:color w:val="000000" w:themeColor="text1"/>
          <w:sz w:val="28"/>
          <w:szCs w:val="28"/>
        </w:rPr>
        <w:noBreakHyphen/>
        <w:t>d: “The earth and all that it contains are </w:t>
      </w:r>
      <w:hyperlink r:id="rId18" w:tooltip="God in Judaism" w:history="1">
        <w:r w:rsidRPr="002F3E21">
          <w:rPr>
            <w:rStyle w:val="Hyperlink"/>
            <w:rFonts w:asciiTheme="majorBidi" w:hAnsiTheme="majorBidi" w:cstheme="majorBidi"/>
            <w:color w:val="000000" w:themeColor="text1"/>
            <w:sz w:val="28"/>
            <w:szCs w:val="28"/>
            <w:u w:val="none"/>
          </w:rPr>
          <w:t>G</w:t>
        </w:r>
        <w:r w:rsidRPr="002F3E21">
          <w:rPr>
            <w:rStyle w:val="Hyperlink"/>
            <w:rFonts w:asciiTheme="majorBidi" w:hAnsiTheme="majorBidi" w:cstheme="majorBidi"/>
            <w:color w:val="000000" w:themeColor="text1"/>
            <w:sz w:val="28"/>
            <w:szCs w:val="28"/>
            <w:u w:val="none"/>
          </w:rPr>
          <w:noBreakHyphen/>
          <w:t>d</w:t>
        </w:r>
      </w:hyperlink>
      <w:r w:rsidRPr="002F3E21">
        <w:rPr>
          <w:rFonts w:asciiTheme="majorBidi" w:hAnsiTheme="majorBidi" w:cstheme="majorBidi"/>
          <w:color w:val="000000" w:themeColor="text1"/>
          <w:sz w:val="28"/>
          <w:szCs w:val="28"/>
        </w:rPr>
        <w:t>’s.”</w:t>
      </w:r>
      <w:bookmarkStart w:id="2" w:name="footnoteRef2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w:t>
      </w:r>
      <w:r w:rsidRPr="002F3E21">
        <w:rPr>
          <w:rFonts w:asciiTheme="majorBidi" w:hAnsiTheme="majorBidi" w:cstheme="majorBidi"/>
          <w:color w:val="000000" w:themeColor="text1"/>
          <w:sz w:val="28"/>
          <w:szCs w:val="28"/>
        </w:rPr>
        <w:fldChar w:fldCharType="end"/>
      </w:r>
      <w:bookmarkEnd w:id="2"/>
      <w:r w:rsidRPr="002F3E21">
        <w:rPr>
          <w:rFonts w:asciiTheme="majorBidi" w:hAnsiTheme="majorBidi" w:cstheme="majorBidi"/>
          <w:color w:val="000000" w:themeColor="text1"/>
          <w:sz w:val="28"/>
          <w:szCs w:val="28"/>
        </w:rPr>
        <w:t> The blessing is our way of acknowledging that, and in doing so, we receive — so to speak — Divine permission to partake.</w:t>
      </w:r>
      <w:bookmarkStart w:id="3" w:name="footnoteRef3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"javascript:doFootnote('3a7350101');"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3</w:t>
      </w:r>
      <w:r w:rsidRPr="002F3E21">
        <w:rPr>
          <w:rFonts w:asciiTheme="majorBidi" w:hAnsiTheme="majorBidi" w:cstheme="majorBidi"/>
          <w:color w:val="000000" w:themeColor="text1"/>
          <w:sz w:val="28"/>
          <w:szCs w:val="28"/>
        </w:rPr>
        <w:fldChar w:fldCharType="end"/>
      </w:r>
      <w:bookmarkEnd w:id="3"/>
    </w:p>
    <w:p w14:paraId="79693E6E"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While this article will focus more on the general laws of blessings said before eating, and less on which blessings to say over different foods, let’s run through the basics in order to have a better understanding of the laws in general and what is done if, for example, you say the wrong blessing.</w:t>
      </w:r>
    </w:p>
    <w:p w14:paraId="4B653C96" w14:textId="218D1D51" w:rsidR="002F3E21" w:rsidRPr="002F3E21" w:rsidRDefault="002F3E21" w:rsidP="002F3E21">
      <w:pPr>
        <w:pStyle w:val="NoSpacing"/>
        <w:jc w:val="both"/>
        <w:rPr>
          <w:rStyle w:val="Hyperlink"/>
          <w:rFonts w:asciiTheme="majorBidi" w:hAnsiTheme="majorBidi" w:cstheme="majorBidi"/>
          <w:color w:val="000000" w:themeColor="text1"/>
          <w:sz w:val="28"/>
          <w:szCs w:val="28"/>
          <w:u w:val="none"/>
        </w:rPr>
      </w:pPr>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"https://www.chabad.org/library/article_cdo/aid/7350101/jewish/What-You-Need-to-Know-About-Blessings-Before-Eating.htm" \l "After"</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p>
    <w:p w14:paraId="41D7D8BD" w14:textId="77777777" w:rsidR="002F3E21" w:rsidRDefault="002F3E21" w:rsidP="002F3E21">
      <w:pPr>
        <w:pStyle w:val="NoSpacing"/>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fldChar w:fldCharType="end"/>
      </w:r>
    </w:p>
    <w:p w14:paraId="49264456" w14:textId="77777777" w:rsidR="002F3E21" w:rsidRDefault="002F3E21" w:rsidP="002F3E21">
      <w:pPr>
        <w:pStyle w:val="NoSpacing"/>
        <w:jc w:val="both"/>
        <w:rPr>
          <w:rFonts w:asciiTheme="majorBidi" w:hAnsiTheme="majorBidi" w:cstheme="majorBidi"/>
          <w:color w:val="000000" w:themeColor="text1"/>
          <w:sz w:val="28"/>
          <w:szCs w:val="28"/>
        </w:rPr>
      </w:pPr>
    </w:p>
    <w:p w14:paraId="6A54615B" w14:textId="10A29B23"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lastRenderedPageBreak/>
        <w:t>The Basic Framework: One Food, One Blessing</w:t>
      </w:r>
    </w:p>
    <w:p w14:paraId="4227E176"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The Sages established a system of blessings organized by category, so that the blessing we recite reflects the nature of the food itself. Here’s the basic breakdown of the different blessings.</w:t>
      </w:r>
      <w:bookmarkStart w:id="4" w:name="footnoteRef4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"javascript:doFootnote('4a7350101');"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4</w:t>
      </w:r>
      <w:r w:rsidRPr="002F3E21">
        <w:rPr>
          <w:rFonts w:asciiTheme="majorBidi" w:hAnsiTheme="majorBidi" w:cstheme="majorBidi"/>
          <w:color w:val="000000" w:themeColor="text1"/>
          <w:sz w:val="28"/>
          <w:szCs w:val="28"/>
        </w:rPr>
        <w:fldChar w:fldCharType="end"/>
      </w:r>
      <w:bookmarkEnd w:id="4"/>
    </w:p>
    <w:p w14:paraId="0F0139F2" w14:textId="77777777" w:rsid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b/>
          <w:bCs/>
          <w:color w:val="000000" w:themeColor="text1"/>
          <w:sz w:val="28"/>
          <w:szCs w:val="28"/>
        </w:rPr>
        <w:t>Bread (Hamotzi):</w:t>
      </w:r>
      <w:r w:rsidRPr="002F3E21">
        <w:rPr>
          <w:rFonts w:asciiTheme="majorBidi" w:hAnsiTheme="majorBidi" w:cstheme="majorBidi"/>
          <w:color w:val="000000" w:themeColor="text1"/>
          <w:sz w:val="28"/>
          <w:szCs w:val="28"/>
        </w:rPr>
        <w:t> Bread made from any of the five grains (wheat, barley, spelt, oat, and rye) is considered the most significant of all foods. When eating a proper bread meal, one recites </w:t>
      </w:r>
      <w:hyperlink r:id="rId19" w:tooltip="Hamotzi: Blessing Over Bread" w:history="1">
        <w:r w:rsidRPr="002F3E21">
          <w:rPr>
            <w:rStyle w:val="Hyperlink"/>
            <w:rFonts w:asciiTheme="majorBidi" w:hAnsiTheme="majorBidi" w:cstheme="majorBidi"/>
            <w:i/>
            <w:iCs/>
            <w:color w:val="000000" w:themeColor="text1"/>
            <w:sz w:val="28"/>
            <w:szCs w:val="28"/>
            <w:u w:val="none"/>
          </w:rPr>
          <w:t>Hamotzi</w:t>
        </w:r>
      </w:hyperlink>
      <w:r w:rsidRPr="002F3E21">
        <w:rPr>
          <w:rFonts w:asciiTheme="majorBidi" w:hAnsiTheme="majorBidi" w:cstheme="majorBidi"/>
          <w:i/>
          <w:iCs/>
          <w:color w:val="000000" w:themeColor="text1"/>
          <w:sz w:val="28"/>
          <w:szCs w:val="28"/>
        </w:rPr>
        <w:t> </w:t>
      </w:r>
      <w:proofErr w:type="spellStart"/>
      <w:r w:rsidRPr="002F3E21">
        <w:rPr>
          <w:rFonts w:asciiTheme="majorBidi" w:hAnsiTheme="majorBidi" w:cstheme="majorBidi"/>
          <w:i/>
          <w:iCs/>
          <w:color w:val="000000" w:themeColor="text1"/>
          <w:sz w:val="28"/>
          <w:szCs w:val="28"/>
        </w:rPr>
        <w:t>lechem</w:t>
      </w:r>
      <w:proofErr w:type="spellEnd"/>
      <w:r w:rsidRPr="002F3E21">
        <w:rPr>
          <w:rFonts w:asciiTheme="majorBidi" w:hAnsiTheme="majorBidi" w:cstheme="majorBidi"/>
          <w:i/>
          <w:iCs/>
          <w:color w:val="000000" w:themeColor="text1"/>
          <w:sz w:val="28"/>
          <w:szCs w:val="28"/>
        </w:rPr>
        <w:t xml:space="preserve"> min </w:t>
      </w:r>
      <w:proofErr w:type="spellStart"/>
      <w:r w:rsidRPr="002F3E21">
        <w:rPr>
          <w:rFonts w:asciiTheme="majorBidi" w:hAnsiTheme="majorBidi" w:cstheme="majorBidi"/>
          <w:i/>
          <w:iCs/>
          <w:color w:val="000000" w:themeColor="text1"/>
          <w:sz w:val="28"/>
          <w:szCs w:val="28"/>
        </w:rPr>
        <w:t>ha’aretz</w:t>
      </w:r>
      <w:proofErr w:type="spellEnd"/>
      <w:r w:rsidRPr="002F3E21">
        <w:rPr>
          <w:rFonts w:asciiTheme="majorBidi" w:hAnsiTheme="majorBidi" w:cstheme="majorBidi"/>
          <w:color w:val="000000" w:themeColor="text1"/>
          <w:sz w:val="28"/>
          <w:szCs w:val="28"/>
        </w:rPr>
        <w:t> — “Who brings forth bread from the earth.” This is the premier blessing of the table and includes all other foods eaten within the same meal.</w:t>
      </w:r>
    </w:p>
    <w:p w14:paraId="681AC29A" w14:textId="77777777" w:rsidR="002F3E21" w:rsidRDefault="002F3E21" w:rsidP="002F3E21">
      <w:pPr>
        <w:pStyle w:val="NoSpacing"/>
        <w:jc w:val="both"/>
        <w:rPr>
          <w:rFonts w:asciiTheme="majorBidi" w:hAnsiTheme="majorBidi" w:cstheme="majorBidi"/>
          <w:color w:val="000000" w:themeColor="text1"/>
          <w:sz w:val="28"/>
          <w:szCs w:val="28"/>
        </w:rPr>
      </w:pPr>
    </w:p>
    <w:p w14:paraId="43E4D769" w14:textId="77777777" w:rsidR="002F3E21" w:rsidRPr="002F3E21" w:rsidRDefault="002F3E21" w:rsidP="004E0C46">
      <w:pPr>
        <w:pStyle w:val="NoSpacing"/>
        <w:jc w:val="center"/>
        <w:rPr>
          <w:rStyle w:val="Hyperlink"/>
          <w:rFonts w:asciiTheme="majorBidi" w:hAnsiTheme="majorBidi" w:cstheme="majorBidi"/>
          <w:color w:val="000000" w:themeColor="text1"/>
          <w:sz w:val="28"/>
          <w:szCs w:val="28"/>
          <w:u w:val="none"/>
        </w:rPr>
      </w:pPr>
      <w:r w:rsidRPr="002F3E21">
        <w:rPr>
          <w:rFonts w:asciiTheme="majorBidi" w:hAnsiTheme="majorBidi" w:cstheme="majorBidi"/>
          <w:color w:val="000000" w:themeColor="text1"/>
          <w:sz w:val="28"/>
          <w:szCs w:val="28"/>
        </w:rPr>
        <w:drawing>
          <wp:inline distT="0" distB="0" distL="0" distR="0" wp14:anchorId="5D0C25DD" wp14:editId="41D73CAB">
            <wp:extent cx="3444240" cy="1935545"/>
            <wp:effectExtent l="0" t="0" r="3810" b="7620"/>
            <wp:docPr id="1927998341" name="Picture 26" descr="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rt by Sefira Lightst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6083" cy="1942200"/>
                    </a:xfrm>
                    <a:prstGeom prst="rect">
                      <a:avLst/>
                    </a:prstGeom>
                    <a:noFill/>
                    <a:ln>
                      <a:noFill/>
                    </a:ln>
                  </pic:spPr>
                </pic:pic>
              </a:graphicData>
            </a:graphic>
          </wp:inline>
        </w:drawing>
      </w:r>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"https://www.chabad.org/library/article_cdo/aid/7350101/jewish/What-You-Need-to-Know-About-Blessings-Before-Eating.htm" \l "Which"</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p>
    <w:p w14:paraId="3D28B09C" w14:textId="77777777" w:rsidR="002F3E21" w:rsidRPr="002F3E21" w:rsidRDefault="002F3E21" w:rsidP="004E0C46">
      <w:pPr>
        <w:pStyle w:val="NoSpacing"/>
        <w:jc w:val="center"/>
        <w:rPr>
          <w:rFonts w:asciiTheme="majorBidi" w:hAnsiTheme="majorBidi" w:cstheme="majorBidi"/>
          <w:i/>
          <w:iCs/>
          <w:color w:val="000000" w:themeColor="text1"/>
          <w:sz w:val="28"/>
          <w:szCs w:val="28"/>
        </w:rPr>
      </w:pPr>
      <w:r w:rsidRPr="002F3E21">
        <w:rPr>
          <w:rFonts w:asciiTheme="majorBidi" w:hAnsiTheme="majorBidi" w:cstheme="majorBidi"/>
          <w:color w:val="000000" w:themeColor="text1"/>
          <w:sz w:val="28"/>
          <w:szCs w:val="28"/>
        </w:rPr>
        <w:fldChar w:fldCharType="end"/>
      </w:r>
      <w:r w:rsidRPr="002F3E21">
        <w:rPr>
          <w:rFonts w:asciiTheme="majorBidi" w:hAnsiTheme="majorBidi" w:cstheme="majorBidi"/>
          <w:i/>
          <w:iCs/>
          <w:color w:val="000000" w:themeColor="text1"/>
          <w:sz w:val="28"/>
          <w:szCs w:val="28"/>
        </w:rPr>
        <w:t xml:space="preserve"> Art by </w:t>
      </w:r>
      <w:hyperlink r:id="rId21" w:tgtFrame="_blank" w:history="1">
        <w:r w:rsidRPr="002F3E21">
          <w:rPr>
            <w:rStyle w:val="Hyperlink"/>
            <w:rFonts w:asciiTheme="majorBidi" w:hAnsiTheme="majorBidi" w:cstheme="majorBidi"/>
            <w:i/>
            <w:iCs/>
            <w:color w:val="000000" w:themeColor="text1"/>
            <w:sz w:val="28"/>
            <w:szCs w:val="28"/>
            <w:u w:val="none"/>
          </w:rPr>
          <w:t>Sefira Lightstone</w:t>
        </w:r>
      </w:hyperlink>
    </w:p>
    <w:p w14:paraId="08F897D1" w14:textId="77777777" w:rsidR="002F3E21" w:rsidRPr="002F3E21" w:rsidRDefault="002F3E21" w:rsidP="002F3E21">
      <w:pPr>
        <w:pStyle w:val="NoSpacing"/>
        <w:jc w:val="both"/>
        <w:rPr>
          <w:rFonts w:asciiTheme="majorBidi" w:hAnsiTheme="majorBidi" w:cstheme="majorBidi"/>
          <w:color w:val="000000" w:themeColor="text1"/>
          <w:sz w:val="28"/>
          <w:szCs w:val="28"/>
        </w:rPr>
      </w:pPr>
    </w:p>
    <w:p w14:paraId="3D18B6BB"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b/>
          <w:bCs/>
          <w:color w:val="000000" w:themeColor="text1"/>
          <w:sz w:val="28"/>
          <w:szCs w:val="28"/>
        </w:rPr>
        <w:t>Other grain-based foods (</w:t>
      </w:r>
      <w:proofErr w:type="spellStart"/>
      <w:r w:rsidRPr="002F3E21">
        <w:rPr>
          <w:rFonts w:asciiTheme="majorBidi" w:hAnsiTheme="majorBidi" w:cstheme="majorBidi"/>
          <w:b/>
          <w:bCs/>
          <w:color w:val="000000" w:themeColor="text1"/>
          <w:sz w:val="28"/>
          <w:szCs w:val="28"/>
        </w:rPr>
        <w:t>Mezonot</w:t>
      </w:r>
      <w:proofErr w:type="spellEnd"/>
      <w:r w:rsidRPr="002F3E21">
        <w:rPr>
          <w:rFonts w:asciiTheme="majorBidi" w:hAnsiTheme="majorBidi" w:cstheme="majorBidi"/>
          <w:b/>
          <w:bCs/>
          <w:color w:val="000000" w:themeColor="text1"/>
          <w:sz w:val="28"/>
          <w:szCs w:val="28"/>
        </w:rPr>
        <w:t>):</w:t>
      </w:r>
      <w:r w:rsidRPr="002F3E21">
        <w:rPr>
          <w:rFonts w:asciiTheme="majorBidi" w:hAnsiTheme="majorBidi" w:cstheme="majorBidi"/>
          <w:color w:val="000000" w:themeColor="text1"/>
          <w:sz w:val="28"/>
          <w:szCs w:val="28"/>
        </w:rPr>
        <w:t> Foods made from the five grains that are not actual bread (such as cake, crackers, pasta, or cereal) receive the blessing of </w:t>
      </w:r>
      <w:r w:rsidRPr="002F3E21">
        <w:rPr>
          <w:rFonts w:asciiTheme="majorBidi" w:hAnsiTheme="majorBidi" w:cstheme="majorBidi"/>
          <w:i/>
          <w:iCs/>
          <w:color w:val="000000" w:themeColor="text1"/>
          <w:sz w:val="28"/>
          <w:szCs w:val="28"/>
        </w:rPr>
        <w:t xml:space="preserve">Borei </w:t>
      </w:r>
      <w:proofErr w:type="spellStart"/>
      <w:r w:rsidRPr="002F3E21">
        <w:rPr>
          <w:rFonts w:asciiTheme="majorBidi" w:hAnsiTheme="majorBidi" w:cstheme="majorBidi"/>
          <w:i/>
          <w:iCs/>
          <w:color w:val="000000" w:themeColor="text1"/>
          <w:sz w:val="28"/>
          <w:szCs w:val="28"/>
        </w:rPr>
        <w:t>minei</w:t>
      </w:r>
      <w:proofErr w:type="spellEnd"/>
      <w:r w:rsidRPr="002F3E21">
        <w:rPr>
          <w:rFonts w:asciiTheme="majorBidi" w:hAnsiTheme="majorBidi" w:cstheme="majorBidi"/>
          <w:i/>
          <w:iCs/>
          <w:color w:val="000000" w:themeColor="text1"/>
          <w:sz w:val="28"/>
          <w:szCs w:val="28"/>
        </w:rPr>
        <w:t> </w:t>
      </w:r>
      <w:proofErr w:type="spellStart"/>
      <w:r w:rsidRPr="002F3E21">
        <w:rPr>
          <w:rFonts w:asciiTheme="majorBidi" w:hAnsiTheme="majorBidi" w:cstheme="majorBidi"/>
          <w:i/>
          <w:iCs/>
          <w:color w:val="000000" w:themeColor="text1"/>
          <w:sz w:val="28"/>
          <w:szCs w:val="28"/>
        </w:rPr>
        <w:fldChar w:fldCharType="begin"/>
      </w:r>
      <w:r w:rsidRPr="002F3E21">
        <w:rPr>
          <w:rFonts w:asciiTheme="majorBidi" w:hAnsiTheme="majorBidi" w:cstheme="majorBidi"/>
          <w:i/>
          <w:iCs/>
          <w:color w:val="000000" w:themeColor="text1"/>
          <w:sz w:val="28"/>
          <w:szCs w:val="28"/>
        </w:rPr>
        <w:instrText>HYPERLINK "https://www.chabad.org/library/article_cdo/aid/6885710/jewish/Is-a-Hot-Dog-a-Sandwich.htm" \o "Is a Hot Dog a Sandwich?"</w:instrText>
      </w:r>
      <w:r w:rsidRPr="002F3E21">
        <w:rPr>
          <w:rFonts w:asciiTheme="majorBidi" w:hAnsiTheme="majorBidi" w:cstheme="majorBidi"/>
          <w:i/>
          <w:iCs/>
          <w:color w:val="000000" w:themeColor="text1"/>
          <w:sz w:val="28"/>
          <w:szCs w:val="28"/>
        </w:rPr>
      </w:r>
      <w:r w:rsidRPr="002F3E21">
        <w:rPr>
          <w:rFonts w:asciiTheme="majorBidi" w:hAnsiTheme="majorBidi" w:cstheme="majorBidi"/>
          <w:i/>
          <w:iCs/>
          <w:color w:val="000000" w:themeColor="text1"/>
          <w:sz w:val="28"/>
          <w:szCs w:val="28"/>
        </w:rPr>
        <w:fldChar w:fldCharType="separate"/>
      </w:r>
      <w:r w:rsidRPr="002F3E21">
        <w:rPr>
          <w:rStyle w:val="Hyperlink"/>
          <w:rFonts w:asciiTheme="majorBidi" w:hAnsiTheme="majorBidi" w:cstheme="majorBidi"/>
          <w:i/>
          <w:iCs/>
          <w:color w:val="000000" w:themeColor="text1"/>
          <w:sz w:val="28"/>
          <w:szCs w:val="28"/>
          <w:u w:val="none"/>
        </w:rPr>
        <w:t>mezonot</w:t>
      </w:r>
      <w:proofErr w:type="spellEnd"/>
      <w:r w:rsidRPr="002F3E21">
        <w:rPr>
          <w:rFonts w:asciiTheme="majorBidi" w:hAnsiTheme="majorBidi" w:cstheme="majorBidi"/>
          <w:color w:val="000000" w:themeColor="text1"/>
          <w:sz w:val="28"/>
          <w:szCs w:val="28"/>
        </w:rPr>
        <w:fldChar w:fldCharType="end"/>
      </w:r>
      <w:r w:rsidRPr="002F3E21">
        <w:rPr>
          <w:rFonts w:asciiTheme="majorBidi" w:hAnsiTheme="majorBidi" w:cstheme="majorBidi"/>
          <w:color w:val="000000" w:themeColor="text1"/>
          <w:sz w:val="28"/>
          <w:szCs w:val="28"/>
        </w:rPr>
        <w:t>, which acknowledges G</w:t>
      </w:r>
      <w:r w:rsidRPr="002F3E21">
        <w:rPr>
          <w:rFonts w:asciiTheme="majorBidi" w:hAnsiTheme="majorBidi" w:cstheme="majorBidi"/>
          <w:color w:val="000000" w:themeColor="text1"/>
          <w:sz w:val="28"/>
          <w:szCs w:val="28"/>
        </w:rPr>
        <w:noBreakHyphen/>
        <w:t>d as the One who sustains us with nourishment.</w:t>
      </w:r>
    </w:p>
    <w:p w14:paraId="7826F826"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b/>
          <w:bCs/>
          <w:color w:val="000000" w:themeColor="text1"/>
          <w:sz w:val="28"/>
          <w:szCs w:val="28"/>
        </w:rPr>
        <w:t>Wine and grape juice (</w:t>
      </w:r>
      <w:proofErr w:type="spellStart"/>
      <w:r w:rsidRPr="002F3E21">
        <w:rPr>
          <w:rFonts w:asciiTheme="majorBidi" w:hAnsiTheme="majorBidi" w:cstheme="majorBidi"/>
          <w:b/>
          <w:bCs/>
          <w:color w:val="000000" w:themeColor="text1"/>
          <w:sz w:val="28"/>
          <w:szCs w:val="28"/>
        </w:rPr>
        <w:t>Hagafen</w:t>
      </w:r>
      <w:proofErr w:type="spellEnd"/>
      <w:r w:rsidRPr="002F3E21">
        <w:rPr>
          <w:rFonts w:asciiTheme="majorBidi" w:hAnsiTheme="majorBidi" w:cstheme="majorBidi"/>
          <w:b/>
          <w:bCs/>
          <w:color w:val="000000" w:themeColor="text1"/>
          <w:sz w:val="28"/>
          <w:szCs w:val="28"/>
        </w:rPr>
        <w:t>):</w:t>
      </w:r>
      <w:r w:rsidRPr="002F3E21">
        <w:rPr>
          <w:rFonts w:asciiTheme="majorBidi" w:hAnsiTheme="majorBidi" w:cstheme="majorBidi"/>
          <w:color w:val="000000" w:themeColor="text1"/>
          <w:sz w:val="28"/>
          <w:szCs w:val="28"/>
        </w:rPr>
        <w:t> Wine occupies a special place in Jewish life. Due to its unique importance in ritual and celebration, the Sages gave it its own distinct blessing: </w:t>
      </w:r>
      <w:r w:rsidRPr="002F3E21">
        <w:rPr>
          <w:rFonts w:asciiTheme="majorBidi" w:hAnsiTheme="majorBidi" w:cstheme="majorBidi"/>
          <w:i/>
          <w:iCs/>
          <w:color w:val="000000" w:themeColor="text1"/>
          <w:sz w:val="28"/>
          <w:szCs w:val="28"/>
        </w:rPr>
        <w:t xml:space="preserve">Borei </w:t>
      </w:r>
      <w:proofErr w:type="spellStart"/>
      <w:r w:rsidRPr="002F3E21">
        <w:rPr>
          <w:rFonts w:asciiTheme="majorBidi" w:hAnsiTheme="majorBidi" w:cstheme="majorBidi"/>
          <w:i/>
          <w:iCs/>
          <w:color w:val="000000" w:themeColor="text1"/>
          <w:sz w:val="28"/>
          <w:szCs w:val="28"/>
        </w:rPr>
        <w:t>pri</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Hagafen</w:t>
      </w:r>
      <w:proofErr w:type="spellEnd"/>
      <w:r w:rsidRPr="002F3E21">
        <w:rPr>
          <w:rFonts w:asciiTheme="majorBidi" w:hAnsiTheme="majorBidi" w:cstheme="majorBidi"/>
          <w:color w:val="000000" w:themeColor="text1"/>
          <w:sz w:val="28"/>
          <w:szCs w:val="28"/>
        </w:rPr>
        <w:t> — “Who creates the fruit of the vine.”</w:t>
      </w:r>
    </w:p>
    <w:p w14:paraId="0A0AD04E"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b/>
          <w:bCs/>
          <w:color w:val="000000" w:themeColor="text1"/>
          <w:sz w:val="28"/>
          <w:szCs w:val="28"/>
        </w:rPr>
        <w:t>Tree fruits (</w:t>
      </w:r>
      <w:proofErr w:type="spellStart"/>
      <w:r w:rsidRPr="002F3E21">
        <w:rPr>
          <w:rFonts w:asciiTheme="majorBidi" w:hAnsiTheme="majorBidi" w:cstheme="majorBidi"/>
          <w:b/>
          <w:bCs/>
          <w:color w:val="000000" w:themeColor="text1"/>
          <w:sz w:val="28"/>
          <w:szCs w:val="28"/>
        </w:rPr>
        <w:t>Ha’etz</w:t>
      </w:r>
      <w:proofErr w:type="spellEnd"/>
      <w:r w:rsidRPr="002F3E21">
        <w:rPr>
          <w:rFonts w:asciiTheme="majorBidi" w:hAnsiTheme="majorBidi" w:cstheme="majorBidi"/>
          <w:b/>
          <w:bCs/>
          <w:color w:val="000000" w:themeColor="text1"/>
          <w:sz w:val="28"/>
          <w:szCs w:val="28"/>
        </w:rPr>
        <w:t>):</w:t>
      </w:r>
      <w:r w:rsidRPr="002F3E21">
        <w:rPr>
          <w:rFonts w:asciiTheme="majorBidi" w:hAnsiTheme="majorBidi" w:cstheme="majorBidi"/>
          <w:color w:val="000000" w:themeColor="text1"/>
          <w:sz w:val="28"/>
          <w:szCs w:val="28"/>
        </w:rPr>
        <w:t> Fruits that grow on trees (apples, oranges, almonds, and the like) receive the blessing of </w:t>
      </w:r>
      <w:r w:rsidRPr="002F3E21">
        <w:rPr>
          <w:rFonts w:asciiTheme="majorBidi" w:hAnsiTheme="majorBidi" w:cstheme="majorBidi"/>
          <w:i/>
          <w:iCs/>
          <w:color w:val="000000" w:themeColor="text1"/>
          <w:sz w:val="28"/>
          <w:szCs w:val="28"/>
        </w:rPr>
        <w:t xml:space="preserve">Borei </w:t>
      </w:r>
      <w:proofErr w:type="spellStart"/>
      <w:r w:rsidRPr="002F3E21">
        <w:rPr>
          <w:rFonts w:asciiTheme="majorBidi" w:hAnsiTheme="majorBidi" w:cstheme="majorBidi"/>
          <w:i/>
          <w:iCs/>
          <w:color w:val="000000" w:themeColor="text1"/>
          <w:sz w:val="28"/>
          <w:szCs w:val="28"/>
        </w:rPr>
        <w:t>pri</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ha’etz</w:t>
      </w:r>
      <w:proofErr w:type="spellEnd"/>
      <w:r w:rsidRPr="002F3E21">
        <w:rPr>
          <w:rFonts w:asciiTheme="majorBidi" w:hAnsiTheme="majorBidi" w:cstheme="majorBidi"/>
          <w:color w:val="000000" w:themeColor="text1"/>
          <w:sz w:val="28"/>
          <w:szCs w:val="28"/>
        </w:rPr>
        <w:t>, “Who creates the fruit of the tree.”</w:t>
      </w:r>
    </w:p>
    <w:p w14:paraId="5BE5F59C"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b/>
          <w:bCs/>
          <w:color w:val="000000" w:themeColor="text1"/>
          <w:sz w:val="28"/>
          <w:szCs w:val="28"/>
        </w:rPr>
        <w:t>Vegetables and produce from the ground (</w:t>
      </w:r>
      <w:proofErr w:type="spellStart"/>
      <w:r w:rsidRPr="002F3E21">
        <w:rPr>
          <w:rFonts w:asciiTheme="majorBidi" w:hAnsiTheme="majorBidi" w:cstheme="majorBidi"/>
          <w:b/>
          <w:bCs/>
          <w:color w:val="000000" w:themeColor="text1"/>
          <w:sz w:val="28"/>
          <w:szCs w:val="28"/>
        </w:rPr>
        <w:t>Ha’adama</w:t>
      </w:r>
      <w:proofErr w:type="spellEnd"/>
      <w:r w:rsidRPr="002F3E21">
        <w:rPr>
          <w:rFonts w:asciiTheme="majorBidi" w:hAnsiTheme="majorBidi" w:cstheme="majorBidi"/>
          <w:b/>
          <w:bCs/>
          <w:color w:val="000000" w:themeColor="text1"/>
          <w:sz w:val="28"/>
          <w:szCs w:val="28"/>
        </w:rPr>
        <w:t>):</w:t>
      </w:r>
      <w:r w:rsidRPr="002F3E21">
        <w:rPr>
          <w:rFonts w:asciiTheme="majorBidi" w:hAnsiTheme="majorBidi" w:cstheme="majorBidi"/>
          <w:color w:val="000000" w:themeColor="text1"/>
          <w:sz w:val="28"/>
          <w:szCs w:val="28"/>
        </w:rPr>
        <w:t> Foods that grow from the ground but not on a tree (vegetables, legumes, berries, bananas, and similar items) receive </w:t>
      </w:r>
      <w:r w:rsidRPr="002F3E21">
        <w:rPr>
          <w:rFonts w:asciiTheme="majorBidi" w:hAnsiTheme="majorBidi" w:cstheme="majorBidi"/>
          <w:i/>
          <w:iCs/>
          <w:color w:val="000000" w:themeColor="text1"/>
          <w:sz w:val="28"/>
          <w:szCs w:val="28"/>
        </w:rPr>
        <w:t xml:space="preserve">Borei </w:t>
      </w:r>
      <w:proofErr w:type="spellStart"/>
      <w:r w:rsidRPr="002F3E21">
        <w:rPr>
          <w:rFonts w:asciiTheme="majorBidi" w:hAnsiTheme="majorBidi" w:cstheme="majorBidi"/>
          <w:i/>
          <w:iCs/>
          <w:color w:val="000000" w:themeColor="text1"/>
          <w:sz w:val="28"/>
          <w:szCs w:val="28"/>
        </w:rPr>
        <w:t>pri</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ha’adama</w:t>
      </w:r>
      <w:proofErr w:type="spellEnd"/>
      <w:r w:rsidRPr="002F3E21">
        <w:rPr>
          <w:rFonts w:asciiTheme="majorBidi" w:hAnsiTheme="majorBidi" w:cstheme="majorBidi"/>
          <w:color w:val="000000" w:themeColor="text1"/>
          <w:sz w:val="28"/>
          <w:szCs w:val="28"/>
        </w:rPr>
        <w:t>, “Who creates the fruit of the ground.”</w:t>
      </w:r>
    </w:p>
    <w:p w14:paraId="200C4122"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b/>
          <w:bCs/>
          <w:color w:val="000000" w:themeColor="text1"/>
          <w:sz w:val="28"/>
          <w:szCs w:val="28"/>
        </w:rPr>
        <w:t>Everything else (Shehakol):</w:t>
      </w:r>
      <w:r w:rsidRPr="002F3E21">
        <w:rPr>
          <w:rFonts w:asciiTheme="majorBidi" w:hAnsiTheme="majorBidi" w:cstheme="majorBidi"/>
          <w:color w:val="000000" w:themeColor="text1"/>
          <w:sz w:val="28"/>
          <w:szCs w:val="28"/>
        </w:rPr>
        <w:t> For foods that don't fall into any of the above categories — meat, fish, eggs, dairy, water, juice (other than grape juice), candy, etc. — one recites </w:t>
      </w:r>
      <w:hyperlink r:id="rId22" w:tooltip="Is There a Shortcut to Belief?" w:history="1">
        <w:r w:rsidRPr="002F3E21">
          <w:rPr>
            <w:rStyle w:val="Hyperlink"/>
            <w:rFonts w:asciiTheme="majorBidi" w:hAnsiTheme="majorBidi" w:cstheme="majorBidi"/>
            <w:i/>
            <w:iCs/>
            <w:color w:val="000000" w:themeColor="text1"/>
            <w:sz w:val="28"/>
            <w:szCs w:val="28"/>
            <w:u w:val="none"/>
          </w:rPr>
          <w:t>Shehakol</w:t>
        </w:r>
      </w:hyperlink>
      <w:r w:rsidRPr="002F3E21">
        <w:rPr>
          <w:rFonts w:asciiTheme="majorBidi" w:hAnsiTheme="majorBidi" w:cstheme="majorBidi"/>
          <w:i/>
          <w:iCs/>
          <w:color w:val="000000" w:themeColor="text1"/>
          <w:sz w:val="28"/>
          <w:szCs w:val="28"/>
        </w:rPr>
        <w:t> </w:t>
      </w:r>
      <w:proofErr w:type="spellStart"/>
      <w:r w:rsidRPr="002F3E21">
        <w:rPr>
          <w:rFonts w:asciiTheme="majorBidi" w:hAnsiTheme="majorBidi" w:cstheme="majorBidi"/>
          <w:i/>
          <w:iCs/>
          <w:color w:val="000000" w:themeColor="text1"/>
          <w:sz w:val="28"/>
          <w:szCs w:val="28"/>
        </w:rPr>
        <w:t>nih’yeh</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bidvaro</w:t>
      </w:r>
      <w:proofErr w:type="spellEnd"/>
      <w:r w:rsidRPr="002F3E21">
        <w:rPr>
          <w:rFonts w:asciiTheme="majorBidi" w:hAnsiTheme="majorBidi" w:cstheme="majorBidi"/>
          <w:color w:val="000000" w:themeColor="text1"/>
          <w:sz w:val="28"/>
          <w:szCs w:val="28"/>
        </w:rPr>
        <w:t>, “All came into being through His word.” This is a broad blessing that gives praise for all of creation.</w:t>
      </w:r>
    </w:p>
    <w:p w14:paraId="112B7891" w14:textId="77777777" w:rsidR="002F3E21" w:rsidRPr="002F3E21" w:rsidRDefault="002F3E21" w:rsidP="002F3E21">
      <w:pPr>
        <w:pStyle w:val="NoSpacing"/>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For more on the different blessings, see </w:t>
      </w:r>
      <w:hyperlink r:id="rId23" w:tooltip="Brachot: Blessings for Food &amp; Other Occasions" w:history="1">
        <w:r w:rsidRPr="002F3E21">
          <w:rPr>
            <w:rStyle w:val="Hyperlink"/>
            <w:rFonts w:asciiTheme="majorBidi" w:hAnsiTheme="majorBidi" w:cstheme="majorBidi"/>
            <w:color w:val="000000" w:themeColor="text1"/>
            <w:sz w:val="28"/>
            <w:szCs w:val="28"/>
            <w:u w:val="none"/>
          </w:rPr>
          <w:t>Brachot: Blessings for Food &amp; Other Occasions</w:t>
        </w:r>
      </w:hyperlink>
      <w:r w:rsidRPr="002F3E21">
        <w:rPr>
          <w:rFonts w:asciiTheme="majorBidi" w:hAnsiTheme="majorBidi" w:cstheme="majorBidi"/>
          <w:color w:val="000000" w:themeColor="text1"/>
          <w:sz w:val="28"/>
          <w:szCs w:val="28"/>
        </w:rPr>
        <w:t>.</w:t>
      </w:r>
    </w:p>
    <w:p w14:paraId="4BBD0387"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lastRenderedPageBreak/>
        <w:t>These categories form the framework for determining the proper blessing, though the classification of specific foods can be more complex.</w:t>
      </w:r>
    </w:p>
    <w:p w14:paraId="2D3D3C5E" w14:textId="77777777" w:rsidR="002F3E21" w:rsidRPr="002F3E21" w:rsidRDefault="002F3E21" w:rsidP="002F3E21">
      <w:pPr>
        <w:pStyle w:val="NoSpacing"/>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It’s also important to note that although some of these blessings seem more general, and may technically include some of the other types of foods—for example, fruit from a tree also technically grows from the ground—nevertheless, our Sages saw the wisdom of blessing G</w:t>
      </w:r>
      <w:r w:rsidRPr="002F3E21">
        <w:rPr>
          <w:rFonts w:asciiTheme="majorBidi" w:hAnsiTheme="majorBidi" w:cstheme="majorBidi"/>
          <w:color w:val="000000" w:themeColor="text1"/>
          <w:sz w:val="28"/>
          <w:szCs w:val="28"/>
        </w:rPr>
        <w:noBreakHyphen/>
        <w:t>d in a more specific way, and thus introduced the individual blessings for each category (we will get to the halachic ramifications of this further on).</w:t>
      </w:r>
    </w:p>
    <w:p w14:paraId="2141B253" w14:textId="77777777" w:rsidR="002F3E21" w:rsidRPr="002F3E21" w:rsidRDefault="002F3E21" w:rsidP="002F3E21">
      <w:pPr>
        <w:pStyle w:val="NoSpacing"/>
        <w:ind w:firstLine="720"/>
        <w:jc w:val="both"/>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Proper Attire When Saying a Blessing</w:t>
      </w:r>
    </w:p>
    <w:p w14:paraId="7062DB43" w14:textId="77777777" w:rsidR="002F3E21" w:rsidRPr="002F3E21" w:rsidRDefault="002F3E21" w:rsidP="002F3E21">
      <w:pPr>
        <w:pStyle w:val="NoSpacing"/>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Preferably, out of respect for G</w:t>
      </w:r>
      <w:r w:rsidRPr="002F3E21">
        <w:rPr>
          <w:rFonts w:asciiTheme="majorBidi" w:hAnsiTheme="majorBidi" w:cstheme="majorBidi"/>
          <w:color w:val="000000" w:themeColor="text1"/>
          <w:sz w:val="28"/>
          <w:szCs w:val="28"/>
        </w:rPr>
        <w:noBreakHyphen/>
        <w:t>d’s name, you should be properly dressed when reciting the blessing over food. That said, you can technically recite the blessing even if not fully attired, following these guidelines:</w:t>
      </w:r>
    </w:p>
    <w:p w14:paraId="1B8293A0"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b/>
          <w:bCs/>
          <w:color w:val="000000" w:themeColor="text1"/>
          <w:sz w:val="28"/>
          <w:szCs w:val="28"/>
        </w:rPr>
        <w:t>Women:</w:t>
      </w:r>
      <w:r w:rsidRPr="002F3E21">
        <w:rPr>
          <w:rFonts w:asciiTheme="majorBidi" w:hAnsiTheme="majorBidi" w:cstheme="majorBidi"/>
          <w:color w:val="000000" w:themeColor="text1"/>
          <w:sz w:val="28"/>
          <w:szCs w:val="28"/>
        </w:rPr>
        <w:t> At minimum, you need to make sure your private parts are covered, so, for example, wearing a bathing suit takes care of that. If you’re in a sauna or otherwise unclothed, this can be accomplished by simply sitting down.</w:t>
      </w:r>
      <w:bookmarkStart w:id="5" w:name="footnoteRef5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"javascript:doFootnote('5a7350101');"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5</w:t>
      </w:r>
      <w:r w:rsidRPr="002F3E21">
        <w:rPr>
          <w:rFonts w:asciiTheme="majorBidi" w:hAnsiTheme="majorBidi" w:cstheme="majorBidi"/>
          <w:color w:val="000000" w:themeColor="text1"/>
          <w:sz w:val="28"/>
          <w:szCs w:val="28"/>
        </w:rPr>
        <w:fldChar w:fldCharType="end"/>
      </w:r>
      <w:bookmarkEnd w:id="5"/>
    </w:p>
    <w:p w14:paraId="7B662562"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b/>
          <w:bCs/>
          <w:color w:val="000000" w:themeColor="text1"/>
          <w:sz w:val="28"/>
          <w:szCs w:val="28"/>
        </w:rPr>
        <w:t>Men: </w:t>
      </w:r>
      <w:r w:rsidRPr="002F3E21">
        <w:rPr>
          <w:rFonts w:asciiTheme="majorBidi" w:hAnsiTheme="majorBidi" w:cstheme="majorBidi"/>
          <w:color w:val="000000" w:themeColor="text1"/>
          <w:sz w:val="28"/>
          <w:szCs w:val="28"/>
        </w:rPr>
        <w:t>In addition to making sure your private area is covered,</w:t>
      </w:r>
      <w:bookmarkStart w:id="6" w:name="footnoteRef6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"javascript:doFootnote('6a7350101');"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6</w:t>
      </w:r>
      <w:r w:rsidRPr="002F3E21">
        <w:rPr>
          <w:rFonts w:asciiTheme="majorBidi" w:hAnsiTheme="majorBidi" w:cstheme="majorBidi"/>
          <w:color w:val="000000" w:themeColor="text1"/>
          <w:sz w:val="28"/>
          <w:szCs w:val="28"/>
        </w:rPr>
        <w:fldChar w:fldCharType="end"/>
      </w:r>
      <w:bookmarkEnd w:id="6"/>
      <w:r w:rsidRPr="002F3E21">
        <w:rPr>
          <w:rFonts w:asciiTheme="majorBidi" w:hAnsiTheme="majorBidi" w:cstheme="majorBidi"/>
          <w:color w:val="000000" w:themeColor="text1"/>
          <w:sz w:val="28"/>
          <w:szCs w:val="28"/>
        </w:rPr>
        <w:t> there must be a “separation” between your heart and your nether region. Bathing trunks normally take care of both considerations. If not, you can press a towel against your body.</w:t>
      </w:r>
      <w:bookmarkStart w:id="7" w:name="footnoteRef7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"javascript:doFootnote('7a7350101');"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7</w:t>
      </w:r>
      <w:r w:rsidRPr="002F3E21">
        <w:rPr>
          <w:rFonts w:asciiTheme="majorBidi" w:hAnsiTheme="majorBidi" w:cstheme="majorBidi"/>
          <w:color w:val="000000" w:themeColor="text1"/>
          <w:sz w:val="28"/>
          <w:szCs w:val="28"/>
        </w:rPr>
        <w:fldChar w:fldCharType="end"/>
      </w:r>
      <w:bookmarkEnd w:id="7"/>
      <w:r w:rsidRPr="002F3E21">
        <w:rPr>
          <w:rFonts w:asciiTheme="majorBidi" w:hAnsiTheme="majorBidi" w:cstheme="majorBidi"/>
          <w:color w:val="000000" w:themeColor="text1"/>
          <w:sz w:val="28"/>
          <w:szCs w:val="28"/>
        </w:rPr>
        <w:t> If your body is covered by water, you may place your hands against your body (i.e., folding your arms) to make this separation.</w:t>
      </w:r>
      <w:bookmarkStart w:id="8" w:name="footnoteRef8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"javascript:doFootnote('8a7350101');"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8</w:t>
      </w:r>
      <w:r w:rsidRPr="002F3E21">
        <w:rPr>
          <w:rFonts w:asciiTheme="majorBidi" w:hAnsiTheme="majorBidi" w:cstheme="majorBidi"/>
          <w:color w:val="000000" w:themeColor="text1"/>
          <w:sz w:val="28"/>
          <w:szCs w:val="28"/>
        </w:rPr>
        <w:fldChar w:fldCharType="end"/>
      </w:r>
      <w:bookmarkEnd w:id="8"/>
    </w:p>
    <w:p w14:paraId="18B50CA7"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Additionally, a male may not recite a blessing (or anything with G</w:t>
      </w:r>
      <w:r w:rsidRPr="002F3E21">
        <w:rPr>
          <w:rFonts w:asciiTheme="majorBidi" w:hAnsiTheme="majorBidi" w:cstheme="majorBidi"/>
          <w:color w:val="000000" w:themeColor="text1"/>
          <w:sz w:val="28"/>
          <w:szCs w:val="28"/>
        </w:rPr>
        <w:noBreakHyphen/>
        <w:t>d’s name) without some sort of head covering. In a pinch, you can have someone cover your head with their hand, but your own hand does not suffice (even though covering your head with your own hand </w:t>
      </w:r>
      <w:r w:rsidRPr="002F3E21">
        <w:rPr>
          <w:rFonts w:asciiTheme="majorBidi" w:hAnsiTheme="majorBidi" w:cstheme="majorBidi"/>
          <w:i/>
          <w:iCs/>
          <w:color w:val="000000" w:themeColor="text1"/>
          <w:sz w:val="28"/>
          <w:szCs w:val="28"/>
        </w:rPr>
        <w:t>does </w:t>
      </w:r>
      <w:r w:rsidRPr="002F3E21">
        <w:rPr>
          <w:rFonts w:asciiTheme="majorBidi" w:hAnsiTheme="majorBidi" w:cstheme="majorBidi"/>
          <w:color w:val="000000" w:themeColor="text1"/>
          <w:sz w:val="28"/>
          <w:szCs w:val="28"/>
        </w:rPr>
        <w:t>suffice if you need to walk somewhere and you don’t have a head covering, as we’re generally careful not to walk four cubits bareheaded).</w:t>
      </w:r>
      <w:bookmarkStart w:id="9" w:name="footnoteRef9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"javascript:doFootnote('9a7350101');"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9</w:t>
      </w:r>
      <w:r w:rsidRPr="002F3E21">
        <w:rPr>
          <w:rFonts w:asciiTheme="majorBidi" w:hAnsiTheme="majorBidi" w:cstheme="majorBidi"/>
          <w:color w:val="000000" w:themeColor="text1"/>
          <w:sz w:val="28"/>
          <w:szCs w:val="28"/>
        </w:rPr>
        <w:fldChar w:fldCharType="end"/>
      </w:r>
      <w:bookmarkEnd w:id="9"/>
    </w:p>
    <w:p w14:paraId="74B31372"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When and How to Say the Blessing?</w:t>
      </w:r>
    </w:p>
    <w:p w14:paraId="14FDDFC6"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One recites a blessing before eating or drinking, no matter how small the amount of food they will be eating.</w:t>
      </w:r>
      <w:bookmarkStart w:id="10" w:name="footnoteRef10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"javascript:doFootnote('10a7350101');"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10</w:t>
      </w:r>
      <w:r w:rsidRPr="002F3E21">
        <w:rPr>
          <w:rFonts w:asciiTheme="majorBidi" w:hAnsiTheme="majorBidi" w:cstheme="majorBidi"/>
          <w:color w:val="000000" w:themeColor="text1"/>
          <w:sz w:val="28"/>
          <w:szCs w:val="28"/>
        </w:rPr>
        <w:fldChar w:fldCharType="end"/>
      </w:r>
      <w:bookmarkEnd w:id="10"/>
    </w:p>
    <w:p w14:paraId="6A7E5D02"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When saying the blessing, one should hold the food upon which the blessing is said (or the spoon or fork containing the food) in the right hand (left-handed people should hold it in their left hand) and only then say the blessing. If you did not hold the food but it was in front of you when you said the blessing, you do not need to say the blessing again.</w:t>
      </w:r>
      <w:bookmarkStart w:id="11" w:name="footnoteRef11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"javascript:doFootnote('11a7350101');"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11</w:t>
      </w:r>
      <w:r w:rsidRPr="002F3E21">
        <w:rPr>
          <w:rFonts w:asciiTheme="majorBidi" w:hAnsiTheme="majorBidi" w:cstheme="majorBidi"/>
          <w:color w:val="000000" w:themeColor="text1"/>
          <w:sz w:val="28"/>
          <w:szCs w:val="28"/>
        </w:rPr>
        <w:fldChar w:fldCharType="end"/>
      </w:r>
      <w:bookmarkEnd w:id="11"/>
    </w:p>
    <w:p w14:paraId="0CC30AC5"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When reciting the blessing, one must do so with care and focus, understanding that you are blessing G</w:t>
      </w:r>
      <w:r w:rsidRPr="002F3E21">
        <w:rPr>
          <w:rFonts w:asciiTheme="majorBidi" w:hAnsiTheme="majorBidi" w:cstheme="majorBidi"/>
          <w:color w:val="000000" w:themeColor="text1"/>
          <w:sz w:val="28"/>
          <w:szCs w:val="28"/>
        </w:rPr>
        <w:noBreakHyphen/>
        <w:t>d, and aware of the specific food or drink over which you are reciting the blessing. You should not be distracted.</w:t>
      </w:r>
      <w:bookmarkStart w:id="12" w:name="footnoteRef12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"javascript:doFootnote('12a7350101');"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12</w:t>
      </w:r>
      <w:r w:rsidRPr="002F3E21">
        <w:rPr>
          <w:rFonts w:asciiTheme="majorBidi" w:hAnsiTheme="majorBidi" w:cstheme="majorBidi"/>
          <w:color w:val="000000" w:themeColor="text1"/>
          <w:sz w:val="28"/>
          <w:szCs w:val="28"/>
        </w:rPr>
        <w:fldChar w:fldCharType="end"/>
      </w:r>
      <w:bookmarkEnd w:id="12"/>
    </w:p>
    <w:p w14:paraId="3180D067"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Unsure whether you already made the blessing?</w:t>
      </w:r>
    </w:p>
    <w:p w14:paraId="35C7D908"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If you're unsure whether you said the blessing or not, you do not repeat the blessing.</w:t>
      </w:r>
      <w:bookmarkStart w:id="13" w:name="footnoteRef13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"javascript:doFootnote('13a7350101');"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13</w:t>
      </w:r>
      <w:r w:rsidRPr="002F3E21">
        <w:rPr>
          <w:rFonts w:asciiTheme="majorBidi" w:hAnsiTheme="majorBidi" w:cstheme="majorBidi"/>
          <w:color w:val="000000" w:themeColor="text1"/>
          <w:sz w:val="28"/>
          <w:szCs w:val="28"/>
        </w:rPr>
        <w:fldChar w:fldCharType="end"/>
      </w:r>
      <w:bookmarkEnd w:id="13"/>
    </w:p>
    <w:p w14:paraId="4EDDEB09"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lastRenderedPageBreak/>
        <w:t>No interruption between blessing and eating</w:t>
      </w:r>
    </w:p>
    <w:p w14:paraId="328E9E06"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You should not speak after reciting the blessing until you have eaten. If you do speak about something unrelated to the meal, you must repeat the blessing, but if what you said is related to the meal—such as asking for the salt—you do not repeat the blessing.</w:t>
      </w:r>
      <w:bookmarkStart w:id="14" w:name="footnoteRef14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"javascript:doFootnote('14a7350101');"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14</w:t>
      </w:r>
      <w:r w:rsidRPr="002F3E21">
        <w:rPr>
          <w:rFonts w:asciiTheme="majorBidi" w:hAnsiTheme="majorBidi" w:cstheme="majorBidi"/>
          <w:color w:val="000000" w:themeColor="text1"/>
          <w:sz w:val="28"/>
          <w:szCs w:val="28"/>
        </w:rPr>
        <w:fldChar w:fldCharType="end"/>
      </w:r>
      <w:bookmarkEnd w:id="14"/>
    </w:p>
    <w:p w14:paraId="24511948"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Which Foods Are Included With the Blessing?</w:t>
      </w:r>
    </w:p>
    <w:p w14:paraId="5643B579"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A single blessing can cover multiple foods of the same type, but this depends mainly on your intent and what is in front of you at the time of the blessing.</w:t>
      </w:r>
    </w:p>
    <w:p w14:paraId="7E95C662" w14:textId="77777777" w:rsidR="002F3E21" w:rsidRPr="002F3E21" w:rsidRDefault="002F3E21" w:rsidP="002F3E21">
      <w:pPr>
        <w:pStyle w:val="NoSpacing"/>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If you have in mind to eat additional foods, even if they are not yet in front of you, the original blessing generally covers them. Moreover, if other foods of the same blessing are already in front of you, they are included, even if you do not specifically think about them.</w:t>
      </w:r>
      <w:bookmarkStart w:id="15" w:name="footnoteRef15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"javascript:doFootnote('15a7350101');"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15</w:t>
      </w:r>
      <w:r w:rsidRPr="002F3E21">
        <w:rPr>
          <w:rFonts w:asciiTheme="majorBidi" w:hAnsiTheme="majorBidi" w:cstheme="majorBidi"/>
          <w:color w:val="000000" w:themeColor="text1"/>
          <w:sz w:val="28"/>
          <w:szCs w:val="28"/>
        </w:rPr>
        <w:fldChar w:fldCharType="end"/>
      </w:r>
      <w:bookmarkEnd w:id="15"/>
    </w:p>
    <w:p w14:paraId="52E89F3A"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If you have neither intent nor additional foods present in front of you, the ruling depends on what is brought later. If it is more of the same food, you generally do not repeat the blessing. If it is a different food that shares the same blessing, a new blessing may be required—especially if you have already finished the first food.</w:t>
      </w:r>
      <w:bookmarkStart w:id="16" w:name="footnoteRef16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"javascript:doFootnote('16a7350101');"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16</w:t>
      </w:r>
      <w:r w:rsidRPr="002F3E21">
        <w:rPr>
          <w:rFonts w:asciiTheme="majorBidi" w:hAnsiTheme="majorBidi" w:cstheme="majorBidi"/>
          <w:color w:val="000000" w:themeColor="text1"/>
          <w:sz w:val="28"/>
          <w:szCs w:val="28"/>
        </w:rPr>
        <w:fldChar w:fldCharType="end"/>
      </w:r>
      <w:bookmarkEnd w:id="16"/>
    </w:p>
    <w:p w14:paraId="41315733"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Practically, when reciting a blessing, it is best to have in mind that it should cover any similar foods you may later eat. This avoids uncertainty and ensures that one blessing can properly apply to all.</w:t>
      </w:r>
    </w:p>
    <w:p w14:paraId="1CEB2548"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If You Forget To Say a Blessing</w:t>
      </w:r>
    </w:p>
    <w:p w14:paraId="04020843"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b/>
          <w:bCs/>
          <w:color w:val="000000" w:themeColor="text1"/>
          <w:sz w:val="28"/>
          <w:szCs w:val="28"/>
        </w:rPr>
        <w:t>Solids:</w:t>
      </w:r>
      <w:r w:rsidRPr="002F3E21">
        <w:rPr>
          <w:rFonts w:asciiTheme="majorBidi" w:hAnsiTheme="majorBidi" w:cstheme="majorBidi"/>
          <w:color w:val="000000" w:themeColor="text1"/>
          <w:sz w:val="28"/>
          <w:szCs w:val="28"/>
        </w:rPr>
        <w:t> If you begin eating without reciting a blessing, and realize while the food is still in your mouth, the proper response depends on the situation. If the food can be removed without becoming repulsive (such as hard candy), you should take it out, recite the blessing, and then eat it. If removing it would make it repulsive (such as chewed food), you should move it to the side of your mouth and recite the blessing before swallowing.</w:t>
      </w:r>
      <w:bookmarkStart w:id="17" w:name="footnoteRef17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"javascript:doFootnote('17a7350101');"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17</w:t>
      </w:r>
      <w:r w:rsidRPr="002F3E21">
        <w:rPr>
          <w:rFonts w:asciiTheme="majorBidi" w:hAnsiTheme="majorBidi" w:cstheme="majorBidi"/>
          <w:color w:val="000000" w:themeColor="text1"/>
          <w:sz w:val="28"/>
          <w:szCs w:val="28"/>
        </w:rPr>
        <w:fldChar w:fldCharType="end"/>
      </w:r>
      <w:bookmarkEnd w:id="17"/>
    </w:p>
    <w:p w14:paraId="5D03A24B"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b/>
          <w:bCs/>
          <w:color w:val="000000" w:themeColor="text1"/>
          <w:sz w:val="28"/>
          <w:szCs w:val="28"/>
        </w:rPr>
        <w:t>Liquids: </w:t>
      </w:r>
      <w:r w:rsidRPr="002F3E21">
        <w:rPr>
          <w:rFonts w:asciiTheme="majorBidi" w:hAnsiTheme="majorBidi" w:cstheme="majorBidi"/>
          <w:color w:val="000000" w:themeColor="text1"/>
          <w:sz w:val="28"/>
          <w:szCs w:val="28"/>
        </w:rPr>
        <w:t>If you realize while you’re drinking that you forgot to make a blessing, and you have more of the same drink available, spit it out, say the blessing, and then take more of the same drink.</w:t>
      </w:r>
      <w:bookmarkStart w:id="18" w:name="footnoteRef18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"javascript:doFootnote('18a7350101');"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18</w:t>
      </w:r>
      <w:r w:rsidRPr="002F3E21">
        <w:rPr>
          <w:rFonts w:asciiTheme="majorBidi" w:hAnsiTheme="majorBidi" w:cstheme="majorBidi"/>
          <w:color w:val="000000" w:themeColor="text1"/>
          <w:sz w:val="28"/>
          <w:szCs w:val="28"/>
        </w:rPr>
        <w:fldChar w:fldCharType="end"/>
      </w:r>
      <w:bookmarkEnd w:id="18"/>
      <w:r w:rsidRPr="002F3E21">
        <w:rPr>
          <w:rFonts w:asciiTheme="majorBidi" w:hAnsiTheme="majorBidi" w:cstheme="majorBidi"/>
          <w:color w:val="000000" w:themeColor="text1"/>
          <w:sz w:val="28"/>
          <w:szCs w:val="28"/>
        </w:rPr>
        <w:t> If you’ve already finished the drink, think of the words of the blessing in your mind.</w:t>
      </w:r>
      <w:bookmarkStart w:id="19" w:name="footnoteRef19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"javascript:doFootnote('19a7350101');"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19</w:t>
      </w:r>
      <w:r w:rsidRPr="002F3E21">
        <w:rPr>
          <w:rFonts w:asciiTheme="majorBidi" w:hAnsiTheme="majorBidi" w:cstheme="majorBidi"/>
          <w:color w:val="000000" w:themeColor="text1"/>
          <w:sz w:val="28"/>
          <w:szCs w:val="28"/>
        </w:rPr>
        <w:fldChar w:fldCharType="end"/>
      </w:r>
      <w:bookmarkEnd w:id="19"/>
      <w:r w:rsidRPr="002F3E21">
        <w:rPr>
          <w:rFonts w:asciiTheme="majorBidi" w:hAnsiTheme="majorBidi" w:cstheme="majorBidi"/>
          <w:color w:val="000000" w:themeColor="text1"/>
          <w:sz w:val="28"/>
          <w:szCs w:val="28"/>
        </w:rPr>
        <w:t> </w:t>
      </w:r>
      <w:r w:rsidRPr="002F3E21">
        <w:rPr>
          <w:rFonts w:asciiTheme="majorBidi" w:hAnsiTheme="majorBidi" w:cstheme="majorBidi"/>
          <w:b/>
          <w:bCs/>
          <w:color w:val="000000" w:themeColor="text1"/>
          <w:sz w:val="28"/>
          <w:szCs w:val="28"/>
        </w:rPr>
        <w:t>Note: </w:t>
      </w:r>
      <w:r w:rsidRPr="002F3E21">
        <w:rPr>
          <w:rFonts w:asciiTheme="majorBidi" w:hAnsiTheme="majorBidi" w:cstheme="majorBidi"/>
          <w:color w:val="000000" w:themeColor="text1"/>
          <w:sz w:val="28"/>
          <w:szCs w:val="28"/>
        </w:rPr>
        <w:t>In this case, you do not recite an after-blessing, even if you drank a </w:t>
      </w:r>
      <w:proofErr w:type="spellStart"/>
      <w:r w:rsidRPr="002F3E21">
        <w:rPr>
          <w:rFonts w:asciiTheme="majorBidi" w:hAnsiTheme="majorBidi" w:cstheme="majorBidi"/>
          <w:i/>
          <w:iCs/>
          <w:color w:val="000000" w:themeColor="text1"/>
          <w:sz w:val="28"/>
          <w:szCs w:val="28"/>
        </w:rPr>
        <w:t>revi’it</w:t>
      </w:r>
      <w:proofErr w:type="spellEnd"/>
      <w:r w:rsidRPr="002F3E21">
        <w:rPr>
          <w:rFonts w:asciiTheme="majorBidi" w:hAnsiTheme="majorBidi" w:cstheme="majorBidi"/>
          <w:color w:val="000000" w:themeColor="text1"/>
          <w:sz w:val="28"/>
          <w:szCs w:val="28"/>
        </w:rPr>
        <w:t> (with the exception of wine, which follows different rules).</w:t>
      </w:r>
      <w:bookmarkStart w:id="20" w:name="footnoteRef20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"javascript:doFootnote('20a7350101');"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20</w:t>
      </w:r>
      <w:r w:rsidRPr="002F3E21">
        <w:rPr>
          <w:rFonts w:asciiTheme="majorBidi" w:hAnsiTheme="majorBidi" w:cstheme="majorBidi"/>
          <w:color w:val="000000" w:themeColor="text1"/>
          <w:sz w:val="28"/>
          <w:szCs w:val="28"/>
        </w:rPr>
        <w:fldChar w:fldCharType="end"/>
      </w:r>
      <w:bookmarkEnd w:id="20"/>
    </w:p>
    <w:p w14:paraId="6F75FAAC"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What If Food Spills or Falls After the Blessing but Before Eating?</w:t>
      </w:r>
    </w:p>
    <w:p w14:paraId="1C1E9A1D"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If food or drink spills after you recite the blessing but before you taste it, the response depends on what remains. If any amount can still be consumed, you should do so immediately, so the blessing is not in vain.</w:t>
      </w:r>
    </w:p>
    <w:p w14:paraId="5D0B074D"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 xml:space="preserve">If nothing remains, but more of the same food or drink is in front of you, the original blessing can still apply—provided you intended to take more at the time of </w:t>
      </w:r>
      <w:r w:rsidRPr="002F3E21">
        <w:rPr>
          <w:rFonts w:asciiTheme="majorBidi" w:hAnsiTheme="majorBidi" w:cstheme="majorBidi"/>
          <w:color w:val="000000" w:themeColor="text1"/>
          <w:sz w:val="28"/>
          <w:szCs w:val="28"/>
        </w:rPr>
        <w:lastRenderedPageBreak/>
        <w:t>the blessing. If you had no such intention, the blessing is considered in vain, and a new blessing must be recited before taking more.</w:t>
      </w:r>
      <w:bookmarkStart w:id="21" w:name="footnoteRef21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"javascript:doFootnote('21a7350101');"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21</w:t>
      </w:r>
      <w:r w:rsidRPr="002F3E21">
        <w:rPr>
          <w:rFonts w:asciiTheme="majorBidi" w:hAnsiTheme="majorBidi" w:cstheme="majorBidi"/>
          <w:color w:val="000000" w:themeColor="text1"/>
          <w:sz w:val="28"/>
          <w:szCs w:val="28"/>
        </w:rPr>
        <w:fldChar w:fldCharType="end"/>
      </w:r>
      <w:bookmarkEnd w:id="21"/>
    </w:p>
    <w:p w14:paraId="0B23FABB" w14:textId="77777777" w:rsidR="002F3E21" w:rsidRPr="002F3E21" w:rsidRDefault="002F3E21" w:rsidP="002F3E21">
      <w:pPr>
        <w:pStyle w:val="NoSpacing"/>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Whenever a blessing is rendered in vain, you should immediately say “</w:t>
      </w:r>
      <w:r w:rsidRPr="002F3E21">
        <w:rPr>
          <w:rFonts w:asciiTheme="majorBidi" w:hAnsiTheme="majorBidi" w:cstheme="majorBidi"/>
          <w:i/>
          <w:iCs/>
          <w:color w:val="000000" w:themeColor="text1"/>
          <w:sz w:val="28"/>
          <w:szCs w:val="28"/>
        </w:rPr>
        <w:t>Baruch </w:t>
      </w:r>
      <w:proofErr w:type="spellStart"/>
      <w:r w:rsidRPr="002F3E21">
        <w:rPr>
          <w:rFonts w:asciiTheme="majorBidi" w:hAnsiTheme="majorBidi" w:cstheme="majorBidi"/>
          <w:i/>
          <w:iCs/>
          <w:color w:val="000000" w:themeColor="text1"/>
          <w:sz w:val="28"/>
          <w:szCs w:val="28"/>
        </w:rPr>
        <w:t>shem</w:t>
      </w:r>
      <w:proofErr w:type="spellEnd"/>
      <w:r w:rsidRPr="002F3E21">
        <w:rPr>
          <w:rFonts w:asciiTheme="majorBidi" w:hAnsiTheme="majorBidi" w:cstheme="majorBidi"/>
          <w:i/>
          <w:iCs/>
          <w:color w:val="000000" w:themeColor="text1"/>
          <w:sz w:val="28"/>
          <w:szCs w:val="28"/>
        </w:rPr>
        <w:t> </w:t>
      </w:r>
      <w:proofErr w:type="spellStart"/>
      <w:r w:rsidRPr="002F3E21">
        <w:rPr>
          <w:rFonts w:asciiTheme="majorBidi" w:hAnsiTheme="majorBidi" w:cstheme="majorBidi"/>
          <w:i/>
          <w:iCs/>
          <w:color w:val="000000" w:themeColor="text1"/>
          <w:sz w:val="28"/>
          <w:szCs w:val="28"/>
        </w:rPr>
        <w:t>kevod</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malchuto</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le’olam</w:t>
      </w:r>
      <w:proofErr w:type="spellEnd"/>
      <w:r w:rsidRPr="002F3E21">
        <w:rPr>
          <w:rFonts w:asciiTheme="majorBidi" w:hAnsiTheme="majorBidi" w:cstheme="majorBidi"/>
          <w:i/>
          <w:iCs/>
          <w:color w:val="000000" w:themeColor="text1"/>
          <w:sz w:val="28"/>
          <w:szCs w:val="28"/>
        </w:rPr>
        <w:t> </w:t>
      </w:r>
      <w:proofErr w:type="spellStart"/>
      <w:r w:rsidRPr="002F3E21">
        <w:rPr>
          <w:rFonts w:asciiTheme="majorBidi" w:hAnsiTheme="majorBidi" w:cstheme="majorBidi"/>
          <w:i/>
          <w:iCs/>
          <w:color w:val="000000" w:themeColor="text1"/>
          <w:sz w:val="28"/>
          <w:szCs w:val="28"/>
        </w:rPr>
        <w:t>va’ed</w:t>
      </w:r>
      <w:proofErr w:type="spellEnd"/>
      <w:r w:rsidRPr="002F3E21">
        <w:rPr>
          <w:rFonts w:asciiTheme="majorBidi" w:hAnsiTheme="majorBidi" w:cstheme="majorBidi"/>
          <w:color w:val="000000" w:themeColor="text1"/>
          <w:sz w:val="28"/>
          <w:szCs w:val="28"/>
        </w:rPr>
        <w:t>” before reciting a new blessing.</w:t>
      </w:r>
      <w:bookmarkStart w:id="22" w:name="footnoteRef22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"javascript:doFootnote('22a7350101');"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22</w:t>
      </w:r>
      <w:r w:rsidRPr="002F3E21">
        <w:rPr>
          <w:rFonts w:asciiTheme="majorBidi" w:hAnsiTheme="majorBidi" w:cstheme="majorBidi"/>
          <w:color w:val="000000" w:themeColor="text1"/>
          <w:sz w:val="28"/>
          <w:szCs w:val="28"/>
        </w:rPr>
        <w:fldChar w:fldCharType="end"/>
      </w:r>
      <w:bookmarkEnd w:id="22"/>
    </w:p>
    <w:p w14:paraId="7E567EAB"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If You Said the Wrong Blessing</w:t>
      </w:r>
    </w:p>
    <w:p w14:paraId="574662CD"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If you mistakenly recite </w:t>
      </w:r>
      <w:proofErr w:type="spellStart"/>
      <w:r w:rsidRPr="002F3E21">
        <w:rPr>
          <w:rFonts w:asciiTheme="majorBidi" w:hAnsiTheme="majorBidi" w:cstheme="majorBidi"/>
          <w:i/>
          <w:iCs/>
          <w:color w:val="000000" w:themeColor="text1"/>
          <w:sz w:val="28"/>
          <w:szCs w:val="28"/>
        </w:rPr>
        <w:t>Ha’adama</w:t>
      </w:r>
      <w:proofErr w:type="spellEnd"/>
      <w:r w:rsidRPr="002F3E21">
        <w:rPr>
          <w:rFonts w:asciiTheme="majorBidi" w:hAnsiTheme="majorBidi" w:cstheme="majorBidi"/>
          <w:color w:val="000000" w:themeColor="text1"/>
          <w:sz w:val="28"/>
          <w:szCs w:val="28"/>
        </w:rPr>
        <w:t> (produce from the ground) on a food that requires </w:t>
      </w:r>
      <w:proofErr w:type="spellStart"/>
      <w:r w:rsidRPr="002F3E21">
        <w:rPr>
          <w:rFonts w:asciiTheme="majorBidi" w:hAnsiTheme="majorBidi" w:cstheme="majorBidi"/>
          <w:i/>
          <w:iCs/>
          <w:color w:val="000000" w:themeColor="text1"/>
          <w:sz w:val="28"/>
          <w:szCs w:val="28"/>
        </w:rPr>
        <w:t>Ha’etz</w:t>
      </w:r>
      <w:proofErr w:type="spellEnd"/>
      <w:r w:rsidRPr="002F3E21">
        <w:rPr>
          <w:rFonts w:asciiTheme="majorBidi" w:hAnsiTheme="majorBidi" w:cstheme="majorBidi"/>
          <w:i/>
          <w:iCs/>
          <w:color w:val="000000" w:themeColor="text1"/>
          <w:sz w:val="28"/>
          <w:szCs w:val="28"/>
        </w:rPr>
        <w:t> </w:t>
      </w:r>
      <w:r w:rsidRPr="002F3E21">
        <w:rPr>
          <w:rFonts w:asciiTheme="majorBidi" w:hAnsiTheme="majorBidi" w:cstheme="majorBidi"/>
          <w:color w:val="000000" w:themeColor="text1"/>
          <w:sz w:val="28"/>
          <w:szCs w:val="28"/>
        </w:rPr>
        <w:t>(produce from a tree), you have fulfilled your obligation and do not repeat the blessing.</w:t>
      </w:r>
      <w:bookmarkStart w:id="23" w:name="footnoteRef23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"javascript:doFootnote('23a7350101');"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23</w:t>
      </w:r>
      <w:r w:rsidRPr="002F3E21">
        <w:rPr>
          <w:rFonts w:asciiTheme="majorBidi" w:hAnsiTheme="majorBidi" w:cstheme="majorBidi"/>
          <w:color w:val="000000" w:themeColor="text1"/>
          <w:sz w:val="28"/>
          <w:szCs w:val="28"/>
        </w:rPr>
        <w:fldChar w:fldCharType="end"/>
      </w:r>
      <w:bookmarkEnd w:id="23"/>
      <w:r w:rsidRPr="002F3E21">
        <w:rPr>
          <w:rFonts w:asciiTheme="majorBidi" w:hAnsiTheme="majorBidi" w:cstheme="majorBidi"/>
          <w:color w:val="000000" w:themeColor="text1"/>
          <w:sz w:val="28"/>
          <w:szCs w:val="28"/>
        </w:rPr>
        <w:t> But if you mistakenly recite </w:t>
      </w:r>
      <w:proofErr w:type="spellStart"/>
      <w:r w:rsidRPr="002F3E21">
        <w:rPr>
          <w:rFonts w:asciiTheme="majorBidi" w:hAnsiTheme="majorBidi" w:cstheme="majorBidi"/>
          <w:i/>
          <w:iCs/>
          <w:color w:val="000000" w:themeColor="text1"/>
          <w:sz w:val="28"/>
          <w:szCs w:val="28"/>
        </w:rPr>
        <w:t>Ha’etz</w:t>
      </w:r>
      <w:proofErr w:type="spellEnd"/>
      <w:r w:rsidRPr="002F3E21">
        <w:rPr>
          <w:rFonts w:asciiTheme="majorBidi" w:hAnsiTheme="majorBidi" w:cstheme="majorBidi"/>
          <w:color w:val="000000" w:themeColor="text1"/>
          <w:sz w:val="28"/>
          <w:szCs w:val="28"/>
        </w:rPr>
        <w:t> on a food that requires </w:t>
      </w:r>
      <w:proofErr w:type="spellStart"/>
      <w:r w:rsidRPr="002F3E21">
        <w:rPr>
          <w:rFonts w:asciiTheme="majorBidi" w:hAnsiTheme="majorBidi" w:cstheme="majorBidi"/>
          <w:i/>
          <w:iCs/>
          <w:color w:val="000000" w:themeColor="text1"/>
          <w:sz w:val="28"/>
          <w:szCs w:val="28"/>
        </w:rPr>
        <w:t>Ha’adama</w:t>
      </w:r>
      <w:proofErr w:type="spellEnd"/>
      <w:r w:rsidRPr="002F3E21">
        <w:rPr>
          <w:rFonts w:asciiTheme="majorBidi" w:hAnsiTheme="majorBidi" w:cstheme="majorBidi"/>
          <w:color w:val="000000" w:themeColor="text1"/>
          <w:sz w:val="28"/>
          <w:szCs w:val="28"/>
        </w:rPr>
        <w:t>, you have </w:t>
      </w:r>
      <w:r w:rsidRPr="002F3E21">
        <w:rPr>
          <w:rFonts w:asciiTheme="majorBidi" w:hAnsiTheme="majorBidi" w:cstheme="majorBidi"/>
          <w:b/>
          <w:bCs/>
          <w:color w:val="000000" w:themeColor="text1"/>
          <w:sz w:val="28"/>
          <w:szCs w:val="28"/>
        </w:rPr>
        <w:t>not </w:t>
      </w:r>
      <w:r w:rsidRPr="002F3E21">
        <w:rPr>
          <w:rFonts w:asciiTheme="majorBidi" w:hAnsiTheme="majorBidi" w:cstheme="majorBidi"/>
          <w:color w:val="000000" w:themeColor="text1"/>
          <w:sz w:val="28"/>
          <w:szCs w:val="28"/>
        </w:rPr>
        <w:t>fulfilled your obligation, and should say “</w:t>
      </w:r>
      <w:r w:rsidRPr="002F3E21">
        <w:rPr>
          <w:rFonts w:asciiTheme="majorBidi" w:hAnsiTheme="majorBidi" w:cstheme="majorBidi"/>
          <w:i/>
          <w:iCs/>
          <w:color w:val="000000" w:themeColor="text1"/>
          <w:sz w:val="28"/>
          <w:szCs w:val="28"/>
        </w:rPr>
        <w:t xml:space="preserve">Baruch </w:t>
      </w:r>
      <w:proofErr w:type="spellStart"/>
      <w:r w:rsidRPr="002F3E21">
        <w:rPr>
          <w:rFonts w:asciiTheme="majorBidi" w:hAnsiTheme="majorBidi" w:cstheme="majorBidi"/>
          <w:i/>
          <w:iCs/>
          <w:color w:val="000000" w:themeColor="text1"/>
          <w:sz w:val="28"/>
          <w:szCs w:val="28"/>
        </w:rPr>
        <w:t>shem</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kevod</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malchuto</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le’olam</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va’ed</w:t>
      </w:r>
      <w:proofErr w:type="spellEnd"/>
      <w:r w:rsidRPr="002F3E21">
        <w:rPr>
          <w:rFonts w:asciiTheme="majorBidi" w:hAnsiTheme="majorBidi" w:cstheme="majorBidi"/>
          <w:color w:val="000000" w:themeColor="text1"/>
          <w:sz w:val="28"/>
          <w:szCs w:val="28"/>
        </w:rPr>
        <w:t>” and recite the correct blessing.</w:t>
      </w:r>
      <w:bookmarkStart w:id="24" w:name="footnoteRef24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"javascript:doFootnote('24a7350101');"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24</w:t>
      </w:r>
      <w:r w:rsidRPr="002F3E21">
        <w:rPr>
          <w:rFonts w:asciiTheme="majorBidi" w:hAnsiTheme="majorBidi" w:cstheme="majorBidi"/>
          <w:color w:val="000000" w:themeColor="text1"/>
          <w:sz w:val="28"/>
          <w:szCs w:val="28"/>
        </w:rPr>
        <w:fldChar w:fldCharType="end"/>
      </w:r>
      <w:bookmarkEnd w:id="24"/>
    </w:p>
    <w:p w14:paraId="424935E7"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If you recite </w:t>
      </w:r>
      <w:proofErr w:type="spellStart"/>
      <w:r w:rsidRPr="002F3E21">
        <w:rPr>
          <w:rFonts w:asciiTheme="majorBidi" w:hAnsiTheme="majorBidi" w:cstheme="majorBidi"/>
          <w:i/>
          <w:iCs/>
          <w:color w:val="000000" w:themeColor="text1"/>
          <w:sz w:val="28"/>
          <w:szCs w:val="28"/>
        </w:rPr>
        <w:t>Hagafen</w:t>
      </w:r>
      <w:proofErr w:type="spellEnd"/>
      <w:r w:rsidRPr="002F3E21">
        <w:rPr>
          <w:rFonts w:asciiTheme="majorBidi" w:hAnsiTheme="majorBidi" w:cstheme="majorBidi"/>
          <w:color w:val="000000" w:themeColor="text1"/>
          <w:sz w:val="28"/>
          <w:szCs w:val="28"/>
        </w:rPr>
        <w:t> on grapes, it is acceptable (after the fact, not preemptively), and no other blessing is needed.</w:t>
      </w:r>
      <w:bookmarkStart w:id="25" w:name="footnoteRef25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"javascript:doFootnote('25a7350101');"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25</w:t>
      </w:r>
      <w:r w:rsidRPr="002F3E21">
        <w:rPr>
          <w:rFonts w:asciiTheme="majorBidi" w:hAnsiTheme="majorBidi" w:cstheme="majorBidi"/>
          <w:color w:val="000000" w:themeColor="text1"/>
          <w:sz w:val="28"/>
          <w:szCs w:val="28"/>
        </w:rPr>
        <w:fldChar w:fldCharType="end"/>
      </w:r>
      <w:bookmarkEnd w:id="25"/>
    </w:p>
    <w:p w14:paraId="0DA5BA2F"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If you recite </w:t>
      </w:r>
      <w:r w:rsidRPr="002F3E21">
        <w:rPr>
          <w:rFonts w:asciiTheme="majorBidi" w:hAnsiTheme="majorBidi" w:cstheme="majorBidi"/>
          <w:i/>
          <w:iCs/>
          <w:color w:val="000000" w:themeColor="text1"/>
          <w:sz w:val="28"/>
          <w:szCs w:val="28"/>
        </w:rPr>
        <w:t>Shehakol</w:t>
      </w:r>
      <w:r w:rsidRPr="002F3E21">
        <w:rPr>
          <w:rFonts w:asciiTheme="majorBidi" w:hAnsiTheme="majorBidi" w:cstheme="majorBidi"/>
          <w:color w:val="000000" w:themeColor="text1"/>
          <w:sz w:val="28"/>
          <w:szCs w:val="28"/>
        </w:rPr>
        <w:t> on any food, it is valid (only after the fact, not when done intentionally) and you do not say another blessing.</w:t>
      </w:r>
      <w:bookmarkStart w:id="26" w:name="footnoteRef26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"javascript:doFootnote('26a7350101');"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26</w:t>
      </w:r>
      <w:r w:rsidRPr="002F3E21">
        <w:rPr>
          <w:rFonts w:asciiTheme="majorBidi" w:hAnsiTheme="majorBidi" w:cstheme="majorBidi"/>
          <w:color w:val="000000" w:themeColor="text1"/>
          <w:sz w:val="28"/>
          <w:szCs w:val="28"/>
        </w:rPr>
        <w:fldChar w:fldCharType="end"/>
      </w:r>
      <w:bookmarkEnd w:id="26"/>
    </w:p>
    <w:p w14:paraId="29E459B1"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Once you have already fulfilled your obligation by reciting a different blessing—such as accidentally saying </w:t>
      </w:r>
      <w:r w:rsidRPr="002F3E21">
        <w:rPr>
          <w:rFonts w:asciiTheme="majorBidi" w:hAnsiTheme="majorBidi" w:cstheme="majorBidi"/>
          <w:i/>
          <w:iCs/>
          <w:color w:val="000000" w:themeColor="text1"/>
          <w:sz w:val="28"/>
          <w:szCs w:val="28"/>
        </w:rPr>
        <w:t>Shehakol</w:t>
      </w:r>
      <w:r w:rsidRPr="002F3E21">
        <w:rPr>
          <w:rFonts w:asciiTheme="majorBidi" w:hAnsiTheme="majorBidi" w:cstheme="majorBidi"/>
          <w:color w:val="000000" w:themeColor="text1"/>
          <w:sz w:val="28"/>
          <w:szCs w:val="28"/>
        </w:rPr>
        <w:t> on cake—you may not then recite the correct blessing. Doing so would be considered a blessing in vain.</w:t>
      </w:r>
    </w:p>
    <w:p w14:paraId="3851B31E"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If You Don’t Know Which Blessing to Say</w:t>
      </w:r>
    </w:p>
    <w:p w14:paraId="31515B3E"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You should not treat </w:t>
      </w:r>
      <w:r w:rsidRPr="002F3E21">
        <w:rPr>
          <w:rFonts w:asciiTheme="majorBidi" w:hAnsiTheme="majorBidi" w:cstheme="majorBidi"/>
          <w:i/>
          <w:iCs/>
          <w:color w:val="000000" w:themeColor="text1"/>
          <w:sz w:val="28"/>
          <w:szCs w:val="28"/>
        </w:rPr>
        <w:t>Shehakol</w:t>
      </w:r>
      <w:r w:rsidRPr="002F3E21">
        <w:rPr>
          <w:rFonts w:asciiTheme="majorBidi" w:hAnsiTheme="majorBidi" w:cstheme="majorBidi"/>
          <w:color w:val="000000" w:themeColor="text1"/>
          <w:sz w:val="28"/>
          <w:szCs w:val="28"/>
        </w:rPr>
        <w:t> or any other general blessing as a default option for uncertainty. Each food requires its specific blessing, and if you are unsure, you must make an effort to determine the correct one. Ignorance does not permit reciting </w:t>
      </w:r>
      <w:r w:rsidRPr="002F3E21">
        <w:rPr>
          <w:rFonts w:asciiTheme="majorBidi" w:hAnsiTheme="majorBidi" w:cstheme="majorBidi"/>
          <w:i/>
          <w:iCs/>
          <w:color w:val="000000" w:themeColor="text1"/>
          <w:sz w:val="28"/>
          <w:szCs w:val="28"/>
        </w:rPr>
        <w:t>Shehakol</w:t>
      </w:r>
      <w:r w:rsidRPr="002F3E21">
        <w:rPr>
          <w:rFonts w:asciiTheme="majorBidi" w:hAnsiTheme="majorBidi" w:cstheme="majorBidi"/>
          <w:color w:val="000000" w:themeColor="text1"/>
          <w:sz w:val="28"/>
          <w:szCs w:val="28"/>
        </w:rPr>
        <w:t> on foods that require a more specific blessing.</w:t>
      </w:r>
    </w:p>
    <w:p w14:paraId="19262F18"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Only in cases where it is truly impossible for you to find out the correct blessing, or where the Sages themselves did not reach a definitive ruling, may you rely on a more general blessing such as </w:t>
      </w:r>
      <w:r w:rsidRPr="002F3E21">
        <w:rPr>
          <w:rFonts w:asciiTheme="majorBidi" w:hAnsiTheme="majorBidi" w:cstheme="majorBidi"/>
          <w:i/>
          <w:iCs/>
          <w:color w:val="000000" w:themeColor="text1"/>
          <w:sz w:val="28"/>
          <w:szCs w:val="28"/>
        </w:rPr>
        <w:t>Shehakol</w:t>
      </w:r>
      <w:r w:rsidRPr="002F3E21">
        <w:rPr>
          <w:rFonts w:asciiTheme="majorBidi" w:hAnsiTheme="majorBidi" w:cstheme="majorBidi"/>
          <w:color w:val="000000" w:themeColor="text1"/>
          <w:sz w:val="28"/>
          <w:szCs w:val="28"/>
        </w:rPr>
        <w:t> or </w:t>
      </w:r>
      <w:proofErr w:type="spellStart"/>
      <w:r w:rsidRPr="002F3E21">
        <w:rPr>
          <w:rFonts w:asciiTheme="majorBidi" w:hAnsiTheme="majorBidi" w:cstheme="majorBidi"/>
          <w:i/>
          <w:iCs/>
          <w:color w:val="000000" w:themeColor="text1"/>
          <w:sz w:val="28"/>
          <w:szCs w:val="28"/>
        </w:rPr>
        <w:t>Ha’adama</w:t>
      </w:r>
      <w:proofErr w:type="spellEnd"/>
      <w:r w:rsidRPr="002F3E21">
        <w:rPr>
          <w:rFonts w:asciiTheme="majorBidi" w:hAnsiTheme="majorBidi" w:cstheme="majorBidi"/>
          <w:color w:val="000000" w:themeColor="text1"/>
          <w:sz w:val="28"/>
          <w:szCs w:val="28"/>
        </w:rPr>
        <w:t>. Otherwise, if you are in doubt, you should refrain from eating the food in question until the matter is clarified.</w:t>
      </w:r>
      <w:bookmarkStart w:id="27" w:name="footnoteRef27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"javascript:doFootnote('27a7350101');"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27</w:t>
      </w:r>
      <w:r w:rsidRPr="002F3E21">
        <w:rPr>
          <w:rFonts w:asciiTheme="majorBidi" w:hAnsiTheme="majorBidi" w:cstheme="majorBidi"/>
          <w:color w:val="000000" w:themeColor="text1"/>
          <w:sz w:val="28"/>
          <w:szCs w:val="28"/>
        </w:rPr>
        <w:fldChar w:fldCharType="end"/>
      </w:r>
      <w:bookmarkEnd w:id="27"/>
    </w:p>
    <w:p w14:paraId="68E96FD4"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Can I Switch Rooms While Eating?</w:t>
      </w:r>
    </w:p>
    <w:p w14:paraId="5E73F620"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Moving while eating can determine whether a new blessing is required.</w:t>
      </w:r>
    </w:p>
    <w:p w14:paraId="21B608DC"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If you leave the room where you began eating and continue in another room, it is generally considered an interruption requiring a new blessing—even if you do not lose focus in the meantime. If, however, you intended to move to another room from the outset, the original blessing continues to apply, even to other foods with the same blessing only eaten in the second location.</w:t>
      </w:r>
      <w:bookmarkStart w:id="28" w:name="footnoteRef28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"javascript:doFootnote('28a7350101');"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28</w:t>
      </w:r>
      <w:r w:rsidRPr="002F3E21">
        <w:rPr>
          <w:rFonts w:asciiTheme="majorBidi" w:hAnsiTheme="majorBidi" w:cstheme="majorBidi"/>
          <w:color w:val="000000" w:themeColor="text1"/>
          <w:sz w:val="28"/>
          <w:szCs w:val="28"/>
        </w:rPr>
        <w:fldChar w:fldCharType="end"/>
      </w:r>
      <w:bookmarkEnd w:id="28"/>
    </w:p>
    <w:p w14:paraId="5F7EB497"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This leniency applies only within the same building. Moving to a different building—or even stepping outside—requires a new blessing, regardless of your original intent.</w:t>
      </w:r>
      <w:bookmarkStart w:id="29" w:name="footnoteRef29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"javascript:doFootnote('29a7350101');"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29</w:t>
      </w:r>
      <w:r w:rsidRPr="002F3E21">
        <w:rPr>
          <w:rFonts w:asciiTheme="majorBidi" w:hAnsiTheme="majorBidi" w:cstheme="majorBidi"/>
          <w:color w:val="000000" w:themeColor="text1"/>
          <w:sz w:val="28"/>
          <w:szCs w:val="28"/>
        </w:rPr>
        <w:fldChar w:fldCharType="end"/>
      </w:r>
      <w:bookmarkEnd w:id="29"/>
    </w:p>
    <w:p w14:paraId="1AE2E870"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An important exception: if you can still see your original place from where you are now, the change of location is not considered an interruption, and no new blessing is needed.</w:t>
      </w:r>
      <w:bookmarkStart w:id="30" w:name="footnoteRef30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"javascript:doFootnote('30a7350101');"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30</w:t>
      </w:r>
      <w:r w:rsidRPr="002F3E21">
        <w:rPr>
          <w:rFonts w:asciiTheme="majorBidi" w:hAnsiTheme="majorBidi" w:cstheme="majorBidi"/>
          <w:color w:val="000000" w:themeColor="text1"/>
          <w:sz w:val="28"/>
          <w:szCs w:val="28"/>
        </w:rPr>
        <w:fldChar w:fldCharType="end"/>
      </w:r>
      <w:bookmarkEnd w:id="30"/>
    </w:p>
    <w:p w14:paraId="0DFBD387"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lastRenderedPageBreak/>
        <w:t>When eating with others, the rules differ slightly. If at least one person remains in the original place, the group is considered anchored there, and those who return may continue eating without a new blessing. However, if you continue eating in the new location, a new blessing is required.</w:t>
      </w:r>
      <w:bookmarkStart w:id="31" w:name="footnoteRef31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"javascript:doFootnote('31a7350101');"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31</w:t>
      </w:r>
      <w:r w:rsidRPr="002F3E21">
        <w:rPr>
          <w:rFonts w:asciiTheme="majorBidi" w:hAnsiTheme="majorBidi" w:cstheme="majorBidi"/>
          <w:color w:val="000000" w:themeColor="text1"/>
          <w:sz w:val="28"/>
          <w:szCs w:val="28"/>
        </w:rPr>
        <w:fldChar w:fldCharType="end"/>
      </w:r>
      <w:bookmarkEnd w:id="31"/>
    </w:p>
    <w:p w14:paraId="10EE966C"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Finally, foods that require an after-blessing in the place where they were eaten—such as bread—are treated more leniently. Since you are expected to return to your original place, leaving is not viewed as ending the meal, and the original blessing continues to apply when you resume eating, even elsewhere, provided you had already eaten a significant amount.</w:t>
      </w:r>
      <w:bookmarkStart w:id="32" w:name="footnoteRef32a7350101"/>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"javascript:doFootnote('32a7350101');"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vertAlign w:val="superscript"/>
        </w:rPr>
        <w:t>32</w:t>
      </w:r>
      <w:r w:rsidRPr="002F3E21">
        <w:rPr>
          <w:rFonts w:asciiTheme="majorBidi" w:hAnsiTheme="majorBidi" w:cstheme="majorBidi"/>
          <w:color w:val="000000" w:themeColor="text1"/>
          <w:sz w:val="28"/>
          <w:szCs w:val="28"/>
        </w:rPr>
        <w:fldChar w:fldCharType="end"/>
      </w:r>
      <w:bookmarkEnd w:id="32"/>
    </w:p>
    <w:p w14:paraId="2C0D5F70"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After Eating</w:t>
      </w:r>
    </w:p>
    <w:p w14:paraId="181319FE" w14:textId="77777777" w:rsidR="002F3E21" w:rsidRPr="002F3E21" w:rsidRDefault="002F3E21" w:rsidP="002F3E21">
      <w:pPr>
        <w:pStyle w:val="NoSpacing"/>
        <w:ind w:firstLine="720"/>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After eating at least a </w:t>
      </w:r>
      <w:proofErr w:type="spellStart"/>
      <w:r w:rsidRPr="002F3E21">
        <w:rPr>
          <w:rFonts w:asciiTheme="majorBidi" w:hAnsiTheme="majorBidi" w:cstheme="majorBidi"/>
          <w:i/>
          <w:iCs/>
          <w:color w:val="000000" w:themeColor="text1"/>
          <w:sz w:val="28"/>
          <w:szCs w:val="28"/>
        </w:rPr>
        <w:fldChar w:fldCharType="begin"/>
      </w:r>
      <w:r w:rsidRPr="002F3E21">
        <w:rPr>
          <w:rFonts w:asciiTheme="majorBidi" w:hAnsiTheme="majorBidi" w:cstheme="majorBidi"/>
          <w:i/>
          <w:iCs/>
          <w:color w:val="000000" w:themeColor="text1"/>
          <w:sz w:val="28"/>
          <w:szCs w:val="28"/>
        </w:rPr>
        <w:instrText>HYPERLINK "https://www.chabad.org/library/article_cdo/aid/7226278/jewish/What-is-a-Kezayit.htm" \o "What is a Kezayit?"</w:instrText>
      </w:r>
      <w:r w:rsidRPr="002F3E21">
        <w:rPr>
          <w:rFonts w:asciiTheme="majorBidi" w:hAnsiTheme="majorBidi" w:cstheme="majorBidi"/>
          <w:i/>
          <w:iCs/>
          <w:color w:val="000000" w:themeColor="text1"/>
          <w:sz w:val="28"/>
          <w:szCs w:val="28"/>
        </w:rPr>
      </w:r>
      <w:r w:rsidRPr="002F3E21">
        <w:rPr>
          <w:rFonts w:asciiTheme="majorBidi" w:hAnsiTheme="majorBidi" w:cstheme="majorBidi"/>
          <w:i/>
          <w:iCs/>
          <w:color w:val="000000" w:themeColor="text1"/>
          <w:sz w:val="28"/>
          <w:szCs w:val="28"/>
        </w:rPr>
        <w:fldChar w:fldCharType="separate"/>
      </w:r>
      <w:r w:rsidRPr="002F3E21">
        <w:rPr>
          <w:rStyle w:val="Hyperlink"/>
          <w:rFonts w:asciiTheme="majorBidi" w:hAnsiTheme="majorBidi" w:cstheme="majorBidi"/>
          <w:i/>
          <w:iCs/>
          <w:color w:val="000000" w:themeColor="text1"/>
          <w:sz w:val="28"/>
          <w:szCs w:val="28"/>
          <w:u w:val="none"/>
        </w:rPr>
        <w:t>kezayit</w:t>
      </w:r>
      <w:proofErr w:type="spellEnd"/>
      <w:r w:rsidRPr="002F3E21">
        <w:rPr>
          <w:rFonts w:asciiTheme="majorBidi" w:hAnsiTheme="majorBidi" w:cstheme="majorBidi"/>
          <w:color w:val="000000" w:themeColor="text1"/>
          <w:sz w:val="28"/>
          <w:szCs w:val="28"/>
        </w:rPr>
        <w:fldChar w:fldCharType="end"/>
      </w:r>
      <w:r w:rsidRPr="002F3E21">
        <w:rPr>
          <w:rFonts w:asciiTheme="majorBidi" w:hAnsiTheme="majorBidi" w:cstheme="majorBidi"/>
          <w:color w:val="000000" w:themeColor="text1"/>
          <w:sz w:val="28"/>
          <w:szCs w:val="28"/>
        </w:rPr>
        <w:t> of food (about one ounce) or drinking a </w:t>
      </w:r>
      <w:proofErr w:type="spellStart"/>
      <w:r w:rsidRPr="002F3E21">
        <w:rPr>
          <w:rFonts w:asciiTheme="majorBidi" w:hAnsiTheme="majorBidi" w:cstheme="majorBidi"/>
          <w:i/>
          <w:iCs/>
          <w:color w:val="000000" w:themeColor="text1"/>
          <w:sz w:val="28"/>
          <w:szCs w:val="28"/>
        </w:rPr>
        <w:t>revi’it</w:t>
      </w:r>
      <w:proofErr w:type="spellEnd"/>
      <w:r w:rsidRPr="002F3E21">
        <w:rPr>
          <w:rFonts w:asciiTheme="majorBidi" w:hAnsiTheme="majorBidi" w:cstheme="majorBidi"/>
          <w:i/>
          <w:iCs/>
          <w:color w:val="000000" w:themeColor="text1"/>
          <w:sz w:val="28"/>
          <w:szCs w:val="28"/>
        </w:rPr>
        <w:t> </w:t>
      </w:r>
      <w:r w:rsidRPr="002F3E21">
        <w:rPr>
          <w:rFonts w:asciiTheme="majorBidi" w:hAnsiTheme="majorBidi" w:cstheme="majorBidi"/>
          <w:color w:val="000000" w:themeColor="text1"/>
          <w:sz w:val="28"/>
          <w:szCs w:val="28"/>
        </w:rPr>
        <w:t>of liquid (about four ounces), you recite a </w:t>
      </w:r>
      <w:proofErr w:type="spellStart"/>
      <w:r w:rsidRPr="002F3E21">
        <w:rPr>
          <w:rFonts w:asciiTheme="majorBidi" w:hAnsiTheme="majorBidi" w:cstheme="majorBidi"/>
          <w:i/>
          <w:iCs/>
          <w:color w:val="000000" w:themeColor="text1"/>
          <w:sz w:val="28"/>
          <w:szCs w:val="28"/>
        </w:rPr>
        <w:t>berachah</w:t>
      </w:r>
      <w:proofErr w:type="spellEnd"/>
      <w:r w:rsidRPr="002F3E21">
        <w:rPr>
          <w:rFonts w:asciiTheme="majorBidi" w:hAnsiTheme="majorBidi" w:cstheme="majorBidi"/>
          <w:i/>
          <w:iCs/>
          <w:color w:val="000000" w:themeColor="text1"/>
          <w:sz w:val="28"/>
          <w:szCs w:val="28"/>
        </w:rPr>
        <w:t> </w:t>
      </w:r>
      <w:proofErr w:type="spellStart"/>
      <w:r w:rsidRPr="002F3E21">
        <w:rPr>
          <w:rFonts w:asciiTheme="majorBidi" w:hAnsiTheme="majorBidi" w:cstheme="majorBidi"/>
          <w:i/>
          <w:iCs/>
          <w:color w:val="000000" w:themeColor="text1"/>
          <w:sz w:val="28"/>
          <w:szCs w:val="28"/>
        </w:rPr>
        <w:t>acharonah</w:t>
      </w:r>
      <w:proofErr w:type="spellEnd"/>
      <w:r w:rsidRPr="002F3E21">
        <w:rPr>
          <w:rFonts w:asciiTheme="majorBidi" w:hAnsiTheme="majorBidi" w:cstheme="majorBidi"/>
          <w:color w:val="000000" w:themeColor="text1"/>
          <w:sz w:val="28"/>
          <w:szCs w:val="28"/>
        </w:rPr>
        <w:t> (after-blessing).</w:t>
      </w:r>
    </w:p>
    <w:p w14:paraId="2FD8D1A2" w14:textId="77777777" w:rsidR="002F3E21" w:rsidRPr="002F3E21" w:rsidRDefault="002F3E21" w:rsidP="002F3E21">
      <w:pPr>
        <w:pStyle w:val="NoSpacing"/>
        <w:jc w:val="both"/>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t>For more on the laws of the after-blessing see </w:t>
      </w:r>
      <w:hyperlink r:id="rId24" w:tooltip="Laws of Blessings After Eating" w:history="1">
        <w:r w:rsidRPr="002F3E21">
          <w:rPr>
            <w:rStyle w:val="Hyperlink"/>
            <w:rFonts w:asciiTheme="majorBidi" w:hAnsiTheme="majorBidi" w:cstheme="majorBidi"/>
            <w:color w:val="000000" w:themeColor="text1"/>
            <w:sz w:val="28"/>
            <w:szCs w:val="28"/>
            <w:u w:val="none"/>
          </w:rPr>
          <w:t>Laws of Blessings After Eating</w:t>
        </w:r>
      </w:hyperlink>
      <w:r w:rsidRPr="002F3E21">
        <w:rPr>
          <w:rFonts w:asciiTheme="majorBidi" w:hAnsiTheme="majorBidi" w:cstheme="majorBidi"/>
          <w:color w:val="000000" w:themeColor="text1"/>
          <w:sz w:val="28"/>
          <w:szCs w:val="28"/>
        </w:rPr>
        <w:t>.</w:t>
      </w:r>
    </w:p>
    <w:p w14:paraId="2BEEFBB6" w14:textId="77777777" w:rsidR="002F3E21" w:rsidRPr="002F3E21" w:rsidRDefault="002F3E21" w:rsidP="002F3E21">
      <w:pPr>
        <w:pStyle w:val="NoSpacing"/>
        <w:jc w:val="center"/>
        <w:rPr>
          <w:rFonts w:asciiTheme="majorBidi" w:hAnsiTheme="majorBidi" w:cstheme="majorBidi"/>
          <w:b/>
          <w:bCs/>
          <w:color w:val="000000" w:themeColor="text1"/>
          <w:sz w:val="28"/>
          <w:szCs w:val="28"/>
        </w:rPr>
      </w:pPr>
      <w:r w:rsidRPr="002F3E21">
        <w:rPr>
          <w:rFonts w:asciiTheme="majorBidi" w:hAnsiTheme="majorBidi" w:cstheme="majorBidi"/>
          <w:b/>
          <w:bCs/>
          <w:color w:val="000000" w:themeColor="text1"/>
          <w:sz w:val="28"/>
          <w:szCs w:val="28"/>
        </w:rPr>
        <w:t>Footnotes</w:t>
      </w:r>
    </w:p>
    <w:bookmarkStart w:id="33" w:name="footnote1a7350101"/>
    <w:p w14:paraId="65548FD5" w14:textId="38973120" w:rsidR="002F3E21" w:rsidRPr="002F3E21" w:rsidRDefault="002F3E21" w:rsidP="002F3E21">
      <w:pPr>
        <w:pStyle w:val="NoSpacing"/>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"https://www.chabad.org/library/article_cdo/aid/7350101/jewish/What-You-Need-to-Know-About-Blessings-Before-Eating.htm" \l "footnoteRef1a7350101"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rPr>
        <w:t>1.</w:t>
      </w:r>
      <w:r w:rsidRPr="002F3E21">
        <w:rPr>
          <w:rFonts w:asciiTheme="majorBidi" w:hAnsiTheme="majorBidi" w:cstheme="majorBidi"/>
          <w:color w:val="000000" w:themeColor="text1"/>
          <w:sz w:val="28"/>
          <w:szCs w:val="28"/>
        </w:rPr>
        <w:fldChar w:fldCharType="end"/>
      </w:r>
      <w:bookmarkEnd w:id="33"/>
      <w:r>
        <w:rPr>
          <w:rFonts w:asciiTheme="majorBidi" w:hAnsiTheme="majorBidi" w:cstheme="majorBidi"/>
          <w:color w:val="000000" w:themeColor="text1"/>
          <w:sz w:val="28"/>
          <w:szCs w:val="28"/>
        </w:rPr>
        <w:t xml:space="preserve"> </w:t>
      </w:r>
      <w:r w:rsidRPr="002F3E21">
        <w:rPr>
          <w:rFonts w:asciiTheme="majorBidi" w:hAnsiTheme="majorBidi" w:cstheme="majorBidi"/>
          <w:color w:val="000000" w:themeColor="text1"/>
          <w:sz w:val="28"/>
          <w:szCs w:val="28"/>
        </w:rPr>
        <w:t>Talmud, </w:t>
      </w:r>
      <w:proofErr w:type="spellStart"/>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"https://www.chabad.org/torah-texts/5299730/Talmud/Berachot/Chapter-6/35a" \o "Berachot 35a" \t "_blank"</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rPr>
        <w:t>Berachot</w:t>
      </w:r>
      <w:proofErr w:type="spellEnd"/>
      <w:r w:rsidRPr="002F3E21">
        <w:rPr>
          <w:rStyle w:val="Hyperlink"/>
          <w:rFonts w:asciiTheme="majorBidi" w:hAnsiTheme="majorBidi" w:cstheme="majorBidi"/>
          <w:color w:val="000000" w:themeColor="text1"/>
          <w:sz w:val="28"/>
          <w:szCs w:val="28"/>
          <w:u w:val="none"/>
        </w:rPr>
        <w:t xml:space="preserve"> 35a</w:t>
      </w:r>
      <w:r w:rsidRPr="002F3E21">
        <w:rPr>
          <w:rFonts w:asciiTheme="majorBidi" w:hAnsiTheme="majorBidi" w:cstheme="majorBidi"/>
          <w:color w:val="000000" w:themeColor="text1"/>
          <w:sz w:val="28"/>
          <w:szCs w:val="28"/>
        </w:rPr>
        <w:fldChar w:fldCharType="end"/>
      </w:r>
      <w:r w:rsidRPr="002F3E21">
        <w:rPr>
          <w:rFonts w:asciiTheme="majorBidi" w:hAnsiTheme="majorBidi" w:cstheme="majorBidi"/>
          <w:color w:val="000000" w:themeColor="text1"/>
          <w:sz w:val="28"/>
          <w:szCs w:val="28"/>
        </w:rPr>
        <w:t>.</w:t>
      </w:r>
      <w:bookmarkStart w:id="34" w:name="footnote2a7350101"/>
      <w:r>
        <w:rPr>
          <w:rFonts w:asciiTheme="majorBidi" w:hAnsiTheme="majorBidi" w:cstheme="majorBidi"/>
          <w:color w:val="000000" w:themeColor="text1"/>
          <w:sz w:val="28"/>
          <w:szCs w:val="28"/>
        </w:rPr>
        <w:t xml:space="preserve">  </w:t>
      </w:r>
      <w:hyperlink r:id="rId25" w:anchor="footnoteRef2a7350101" w:history="1">
        <w:r w:rsidRPr="002F3E21">
          <w:rPr>
            <w:rStyle w:val="Hyperlink"/>
            <w:rFonts w:asciiTheme="majorBidi" w:hAnsiTheme="majorBidi" w:cstheme="majorBidi"/>
            <w:color w:val="000000" w:themeColor="text1"/>
            <w:sz w:val="28"/>
            <w:szCs w:val="28"/>
            <w:u w:val="none"/>
          </w:rPr>
          <w:t>2.</w:t>
        </w:r>
      </w:hyperlink>
      <w:bookmarkEnd w:id="34"/>
      <w:r>
        <w:rPr>
          <w:rFonts w:asciiTheme="majorBidi" w:hAnsiTheme="majorBidi" w:cstheme="majorBidi"/>
          <w:color w:val="000000" w:themeColor="text1"/>
          <w:sz w:val="28"/>
          <w:szCs w:val="28"/>
        </w:rPr>
        <w:t xml:space="preserve"> </w:t>
      </w:r>
      <w:hyperlink r:id="rId26" w:anchor="v1" w:tgtFrame="_blank" w:tooltip="Psalms 24:1" w:history="1">
        <w:r w:rsidRPr="002F3E21">
          <w:rPr>
            <w:rStyle w:val="Hyperlink"/>
            <w:rFonts w:asciiTheme="majorBidi" w:hAnsiTheme="majorBidi" w:cstheme="majorBidi"/>
            <w:color w:val="000000" w:themeColor="text1"/>
            <w:sz w:val="28"/>
            <w:szCs w:val="28"/>
            <w:u w:val="none"/>
          </w:rPr>
          <w:t>Psalms 24:1</w:t>
        </w:r>
      </w:hyperlink>
      <w:r w:rsidRPr="002F3E21">
        <w:rPr>
          <w:rFonts w:asciiTheme="majorBidi" w:hAnsiTheme="majorBidi" w:cstheme="majorBidi"/>
          <w:color w:val="000000" w:themeColor="text1"/>
          <w:sz w:val="28"/>
          <w:szCs w:val="28"/>
        </w:rPr>
        <w:t>.</w:t>
      </w:r>
      <w:bookmarkStart w:id="35" w:name="footnote3a7350101"/>
      <w:r>
        <w:rPr>
          <w:rFonts w:asciiTheme="majorBidi" w:hAnsiTheme="majorBidi" w:cstheme="majorBidi"/>
          <w:color w:val="000000" w:themeColor="text1"/>
          <w:sz w:val="28"/>
          <w:szCs w:val="28"/>
        </w:rPr>
        <w:t xml:space="preserve"> </w:t>
      </w:r>
      <w:hyperlink r:id="rId27" w:anchor="footnoteRef3a7350101" w:history="1">
        <w:r w:rsidRPr="002F3E21">
          <w:rPr>
            <w:rStyle w:val="Hyperlink"/>
            <w:rFonts w:asciiTheme="majorBidi" w:hAnsiTheme="majorBidi" w:cstheme="majorBidi"/>
            <w:color w:val="000000" w:themeColor="text1"/>
            <w:sz w:val="28"/>
            <w:szCs w:val="28"/>
            <w:u w:val="none"/>
          </w:rPr>
          <w:t>3.</w:t>
        </w:r>
      </w:hyperlink>
      <w:bookmarkEnd w:id="35"/>
      <w:r>
        <w:rPr>
          <w:rFonts w:asciiTheme="majorBidi" w:hAnsiTheme="majorBidi" w:cstheme="majorBidi"/>
          <w:color w:val="000000" w:themeColor="text1"/>
          <w:sz w:val="28"/>
          <w:szCs w:val="28"/>
        </w:rPr>
        <w:t xml:space="preserve"> </w:t>
      </w:r>
      <w:r w:rsidRPr="002F3E21">
        <w:rPr>
          <w:rFonts w:asciiTheme="majorBidi" w:hAnsiTheme="majorBidi" w:cstheme="majorBidi"/>
          <w:color w:val="000000" w:themeColor="text1"/>
          <w:sz w:val="28"/>
          <w:szCs w:val="28"/>
        </w:rPr>
        <w:t>See for example, </w:t>
      </w:r>
      <w:r w:rsidRPr="002F3E21">
        <w:rPr>
          <w:rFonts w:asciiTheme="majorBidi" w:hAnsiTheme="majorBidi" w:cstheme="majorBidi"/>
          <w:i/>
          <w:iCs/>
          <w:color w:val="000000" w:themeColor="text1"/>
          <w:sz w:val="28"/>
          <w:szCs w:val="28"/>
        </w:rPr>
        <w:t xml:space="preserve">Shulchan Aruch Harav,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w:t>
      </w:r>
      <w:r w:rsidRPr="002F3E21">
        <w:rPr>
          <w:rFonts w:asciiTheme="majorBidi" w:hAnsiTheme="majorBidi" w:cstheme="majorBidi"/>
          <w:color w:val="000000" w:themeColor="text1"/>
          <w:sz w:val="28"/>
          <w:szCs w:val="28"/>
        </w:rPr>
        <w:t> 167:1.</w:t>
      </w:r>
      <w:bookmarkStart w:id="36" w:name="footnote4a7350101"/>
      <w:r>
        <w:rPr>
          <w:rFonts w:asciiTheme="majorBidi" w:hAnsiTheme="majorBidi" w:cstheme="majorBidi"/>
          <w:color w:val="000000" w:themeColor="text1"/>
          <w:sz w:val="28"/>
          <w:szCs w:val="28"/>
        </w:rPr>
        <w:t xml:space="preserve"> </w:t>
      </w:r>
      <w:hyperlink r:id="rId28" w:anchor="footnoteRef4a7350101" w:history="1">
        <w:r w:rsidRPr="002F3E21">
          <w:rPr>
            <w:rStyle w:val="Hyperlink"/>
            <w:rFonts w:asciiTheme="majorBidi" w:hAnsiTheme="majorBidi" w:cstheme="majorBidi"/>
            <w:color w:val="000000" w:themeColor="text1"/>
            <w:sz w:val="28"/>
            <w:szCs w:val="28"/>
            <w:u w:val="none"/>
          </w:rPr>
          <w:t>4.</w:t>
        </w:r>
      </w:hyperlink>
      <w:bookmarkEnd w:id="36"/>
      <w:r>
        <w:rPr>
          <w:rFonts w:asciiTheme="majorBidi" w:hAnsiTheme="majorBidi" w:cstheme="majorBidi"/>
          <w:color w:val="000000" w:themeColor="text1"/>
          <w:sz w:val="28"/>
          <w:szCs w:val="28"/>
        </w:rPr>
        <w:t xml:space="preserve"> </w:t>
      </w:r>
      <w:r w:rsidRPr="002F3E21">
        <w:rPr>
          <w:rFonts w:asciiTheme="majorBidi" w:hAnsiTheme="majorBidi" w:cstheme="majorBidi"/>
          <w:color w:val="000000" w:themeColor="text1"/>
          <w:sz w:val="28"/>
          <w:szCs w:val="28"/>
        </w:rPr>
        <w:t>See </w:t>
      </w:r>
      <w:r w:rsidRPr="002F3E21">
        <w:rPr>
          <w:rFonts w:asciiTheme="majorBidi" w:hAnsiTheme="majorBidi" w:cstheme="majorBidi"/>
          <w:i/>
          <w:iCs/>
          <w:color w:val="000000" w:themeColor="text1"/>
          <w:sz w:val="28"/>
          <w:szCs w:val="28"/>
        </w:rPr>
        <w:t>Shulchan Aruch Harav</w:t>
      </w:r>
      <w:r w:rsidRPr="002F3E21">
        <w:rPr>
          <w:rFonts w:asciiTheme="majorBidi" w:hAnsiTheme="majorBidi" w:cstheme="majorBidi"/>
          <w:color w:val="000000" w:themeColor="text1"/>
          <w:sz w:val="28"/>
          <w:szCs w:val="28"/>
        </w:rPr>
        <w:t>, ibid.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1:2.</w:t>
      </w:r>
      <w:bookmarkStart w:id="37" w:name="footnote5a7350101"/>
      <w:r>
        <w:rPr>
          <w:rFonts w:asciiTheme="majorBidi" w:hAnsiTheme="majorBidi" w:cstheme="majorBidi"/>
          <w:color w:val="000000" w:themeColor="text1"/>
          <w:sz w:val="28"/>
          <w:szCs w:val="28"/>
        </w:rPr>
        <w:t xml:space="preserve"> </w:t>
      </w:r>
      <w:hyperlink r:id="rId29" w:anchor="footnoteRef5a7350101" w:history="1">
        <w:r w:rsidRPr="002F3E21">
          <w:rPr>
            <w:rStyle w:val="Hyperlink"/>
            <w:rFonts w:asciiTheme="majorBidi" w:hAnsiTheme="majorBidi" w:cstheme="majorBidi"/>
            <w:color w:val="000000" w:themeColor="text1"/>
            <w:sz w:val="28"/>
            <w:szCs w:val="28"/>
            <w:u w:val="none"/>
          </w:rPr>
          <w:t>5.</w:t>
        </w:r>
      </w:hyperlink>
      <w:bookmarkEnd w:id="37"/>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Shulchan Aruch Harav,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 </w:t>
      </w:r>
      <w:r w:rsidRPr="002F3E21">
        <w:rPr>
          <w:rFonts w:asciiTheme="majorBidi" w:hAnsiTheme="majorBidi" w:cstheme="majorBidi"/>
          <w:color w:val="000000" w:themeColor="text1"/>
          <w:sz w:val="28"/>
          <w:szCs w:val="28"/>
        </w:rPr>
        <w:t>75:2.</w:t>
      </w:r>
      <w:bookmarkStart w:id="38" w:name="footnote6a7350101"/>
      <w:r>
        <w:rPr>
          <w:rFonts w:asciiTheme="majorBidi" w:hAnsiTheme="majorBidi" w:cstheme="majorBidi"/>
          <w:color w:val="000000" w:themeColor="text1"/>
          <w:sz w:val="28"/>
          <w:szCs w:val="28"/>
        </w:rPr>
        <w:t xml:space="preserve"> </w:t>
      </w:r>
      <w:hyperlink r:id="rId30" w:anchor="footnoteRef6a7350101" w:history="1">
        <w:r w:rsidRPr="002F3E21">
          <w:rPr>
            <w:rStyle w:val="Hyperlink"/>
            <w:rFonts w:asciiTheme="majorBidi" w:hAnsiTheme="majorBidi" w:cstheme="majorBidi"/>
            <w:color w:val="000000" w:themeColor="text1"/>
            <w:sz w:val="28"/>
            <w:szCs w:val="28"/>
            <w:u w:val="none"/>
          </w:rPr>
          <w:t>6.</w:t>
        </w:r>
      </w:hyperlink>
      <w:bookmarkEnd w:id="38"/>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Shulchan Aruch Harav,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 </w:t>
      </w:r>
      <w:r w:rsidRPr="002F3E21">
        <w:rPr>
          <w:rFonts w:asciiTheme="majorBidi" w:hAnsiTheme="majorBidi" w:cstheme="majorBidi"/>
          <w:color w:val="000000" w:themeColor="text1"/>
          <w:sz w:val="28"/>
          <w:szCs w:val="28"/>
        </w:rPr>
        <w:t>74:2.</w:t>
      </w:r>
      <w:bookmarkStart w:id="39" w:name="footnote7a7350101"/>
      <w:r>
        <w:rPr>
          <w:rFonts w:asciiTheme="majorBidi" w:hAnsiTheme="majorBidi" w:cstheme="majorBidi"/>
          <w:color w:val="000000" w:themeColor="text1"/>
          <w:sz w:val="28"/>
          <w:szCs w:val="28"/>
        </w:rPr>
        <w:t xml:space="preserve">  </w:t>
      </w:r>
      <w:hyperlink r:id="rId31" w:anchor="footnoteRef7a7350101" w:history="1">
        <w:r w:rsidRPr="002F3E21">
          <w:rPr>
            <w:rStyle w:val="Hyperlink"/>
            <w:rFonts w:asciiTheme="majorBidi" w:hAnsiTheme="majorBidi" w:cstheme="majorBidi"/>
            <w:color w:val="000000" w:themeColor="text1"/>
            <w:sz w:val="28"/>
            <w:szCs w:val="28"/>
            <w:u w:val="none"/>
          </w:rPr>
          <w:t>7.</w:t>
        </w:r>
      </w:hyperlink>
      <w:bookmarkEnd w:id="39"/>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Shulchan Aruch Harav,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 </w:t>
      </w:r>
      <w:r w:rsidRPr="002F3E21">
        <w:rPr>
          <w:rFonts w:asciiTheme="majorBidi" w:hAnsiTheme="majorBidi" w:cstheme="majorBidi"/>
          <w:color w:val="000000" w:themeColor="text1"/>
          <w:sz w:val="28"/>
          <w:szCs w:val="28"/>
        </w:rPr>
        <w:t>74:1.</w:t>
      </w:r>
    </w:p>
    <w:bookmarkStart w:id="40" w:name="footnote8a7350101"/>
    <w:p w14:paraId="50437EC8" w14:textId="77FF0279" w:rsidR="002F3E21" w:rsidRPr="002F3E21" w:rsidRDefault="002F3E21" w:rsidP="002F3E21">
      <w:pPr>
        <w:pStyle w:val="NoSpacing"/>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"https://www.chabad.org/library/article_cdo/aid/7350101/jewish/What-You-Need-to-Know-About-Blessings-Before-Eating.htm" \l "footnoteRef8a7350101"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rPr>
        <w:t>8.</w:t>
      </w:r>
      <w:r w:rsidRPr="002F3E21">
        <w:rPr>
          <w:rFonts w:asciiTheme="majorBidi" w:hAnsiTheme="majorBidi" w:cstheme="majorBidi"/>
          <w:color w:val="000000" w:themeColor="text1"/>
          <w:sz w:val="28"/>
          <w:szCs w:val="28"/>
        </w:rPr>
        <w:fldChar w:fldCharType="end"/>
      </w:r>
      <w:bookmarkEnd w:id="40"/>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Shulchan Aruch Harav,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 </w:t>
      </w:r>
      <w:r w:rsidRPr="002F3E21">
        <w:rPr>
          <w:rFonts w:asciiTheme="majorBidi" w:hAnsiTheme="majorBidi" w:cstheme="majorBidi"/>
          <w:color w:val="000000" w:themeColor="text1"/>
          <w:sz w:val="28"/>
          <w:szCs w:val="28"/>
        </w:rPr>
        <w:t>74:3.</w:t>
      </w:r>
      <w:bookmarkStart w:id="41" w:name="footnote9a7350101"/>
      <w:r>
        <w:rPr>
          <w:rFonts w:asciiTheme="majorBidi" w:hAnsiTheme="majorBidi" w:cstheme="majorBidi"/>
          <w:color w:val="000000" w:themeColor="text1"/>
          <w:sz w:val="28"/>
          <w:szCs w:val="28"/>
        </w:rPr>
        <w:t xml:space="preserve"> </w:t>
      </w:r>
      <w:hyperlink r:id="rId32" w:anchor="footnoteRef9a7350101" w:history="1">
        <w:r w:rsidRPr="002F3E21">
          <w:rPr>
            <w:rStyle w:val="Hyperlink"/>
            <w:rFonts w:asciiTheme="majorBidi" w:hAnsiTheme="majorBidi" w:cstheme="majorBidi"/>
            <w:color w:val="000000" w:themeColor="text1"/>
            <w:sz w:val="28"/>
            <w:szCs w:val="28"/>
            <w:u w:val="none"/>
          </w:rPr>
          <w:t>9.</w:t>
        </w:r>
      </w:hyperlink>
      <w:bookmarkEnd w:id="41"/>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Shulchan Aruch Harav,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w:t>
      </w:r>
      <w:r w:rsidRPr="002F3E21">
        <w:rPr>
          <w:rFonts w:asciiTheme="majorBidi" w:hAnsiTheme="majorBidi" w:cstheme="majorBidi"/>
          <w:color w:val="000000" w:themeColor="text1"/>
          <w:sz w:val="28"/>
          <w:szCs w:val="28"/>
        </w:rPr>
        <w:t> 2:6 </w:t>
      </w:r>
      <w:r w:rsidRPr="002F3E21">
        <w:rPr>
          <w:rFonts w:asciiTheme="majorBidi" w:hAnsiTheme="majorBidi" w:cstheme="majorBidi"/>
          <w:i/>
          <w:iCs/>
          <w:color w:val="000000" w:themeColor="text1"/>
          <w:sz w:val="28"/>
          <w:szCs w:val="28"/>
        </w:rPr>
        <w:t>(</w:t>
      </w:r>
      <w:proofErr w:type="spellStart"/>
      <w:r w:rsidRPr="002F3E21">
        <w:rPr>
          <w:rFonts w:asciiTheme="majorBidi" w:hAnsiTheme="majorBidi" w:cstheme="majorBidi"/>
          <w:i/>
          <w:iCs/>
          <w:color w:val="000000" w:themeColor="text1"/>
          <w:sz w:val="28"/>
          <w:szCs w:val="28"/>
        </w:rPr>
        <w:t>Mahadura</w:t>
      </w:r>
      <w:proofErr w:type="spellEnd"/>
      <w:r w:rsidRPr="002F3E21">
        <w:rPr>
          <w:rFonts w:asciiTheme="majorBidi" w:hAnsiTheme="majorBidi" w:cstheme="majorBidi"/>
          <w:i/>
          <w:iCs/>
          <w:color w:val="000000" w:themeColor="text1"/>
          <w:sz w:val="28"/>
          <w:szCs w:val="28"/>
        </w:rPr>
        <w:t xml:space="preserve"> Batra)</w:t>
      </w:r>
      <w:r w:rsidRPr="002F3E21">
        <w:rPr>
          <w:rFonts w:asciiTheme="majorBidi" w:hAnsiTheme="majorBidi" w:cstheme="majorBidi"/>
          <w:color w:val="000000" w:themeColor="text1"/>
          <w:sz w:val="28"/>
          <w:szCs w:val="28"/>
        </w:rPr>
        <w:t>.</w:t>
      </w:r>
      <w:bookmarkStart w:id="42" w:name="footnote10a7350101"/>
      <w:r>
        <w:rPr>
          <w:rFonts w:asciiTheme="majorBidi" w:hAnsiTheme="majorBidi" w:cstheme="majorBidi"/>
          <w:color w:val="000000" w:themeColor="text1"/>
          <w:sz w:val="28"/>
          <w:szCs w:val="28"/>
        </w:rPr>
        <w:t xml:space="preserve"> </w:t>
      </w:r>
      <w:hyperlink r:id="rId33" w:anchor="footnoteRef10a7350101" w:history="1">
        <w:r w:rsidRPr="002F3E21">
          <w:rPr>
            <w:rStyle w:val="Hyperlink"/>
            <w:rFonts w:asciiTheme="majorBidi" w:hAnsiTheme="majorBidi" w:cstheme="majorBidi"/>
            <w:color w:val="000000" w:themeColor="text1"/>
            <w:sz w:val="28"/>
            <w:szCs w:val="28"/>
            <w:u w:val="none"/>
          </w:rPr>
          <w:t>10.</w:t>
        </w:r>
      </w:hyperlink>
      <w:bookmarkEnd w:id="42"/>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Shulchan Aruch,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w:t>
      </w:r>
      <w:r w:rsidRPr="002F3E21">
        <w:rPr>
          <w:rFonts w:asciiTheme="majorBidi" w:hAnsiTheme="majorBidi" w:cstheme="majorBidi"/>
          <w:color w:val="000000" w:themeColor="text1"/>
          <w:sz w:val="28"/>
          <w:szCs w:val="28"/>
        </w:rPr>
        <w:t> 210:1.</w:t>
      </w:r>
    </w:p>
    <w:bookmarkStart w:id="43" w:name="footnote11a7350101"/>
    <w:p w14:paraId="01E4102F" w14:textId="1E3E6C35" w:rsidR="002F3E21" w:rsidRPr="002F3E21" w:rsidRDefault="002F3E21" w:rsidP="004E0C46">
      <w:pPr>
        <w:pStyle w:val="NoSpacing"/>
        <w:rPr>
          <w:rFonts w:asciiTheme="majorBidi" w:hAnsiTheme="majorBidi" w:cstheme="majorBidi"/>
          <w:color w:val="000000" w:themeColor="text1"/>
          <w:sz w:val="28"/>
          <w:szCs w:val="28"/>
        </w:rPr>
      </w:pPr>
      <w:r w:rsidRPr="002F3E21">
        <w:rPr>
          <w:rFonts w:asciiTheme="majorBidi" w:hAnsiTheme="majorBidi" w:cstheme="majorBidi"/>
          <w:color w:val="000000" w:themeColor="text1"/>
          <w:sz w:val="28"/>
          <w:szCs w:val="28"/>
        </w:rPr>
        <w:fldChar w:fldCharType="begin"/>
      </w:r>
      <w:r w:rsidRPr="002F3E21">
        <w:rPr>
          <w:rFonts w:asciiTheme="majorBidi" w:hAnsiTheme="majorBidi" w:cstheme="majorBidi"/>
          <w:color w:val="000000" w:themeColor="text1"/>
          <w:sz w:val="28"/>
          <w:szCs w:val="28"/>
        </w:rPr>
        <w:instrText>HYPERLINK "https://www.chabad.org/library/article_cdo/aid/7350101/jewish/What-You-Need-to-Know-About-Blessings-Before-Eating.htm" \l "footnoteRef11a7350101"</w:instrText>
      </w:r>
      <w:r w:rsidRPr="002F3E21">
        <w:rPr>
          <w:rFonts w:asciiTheme="majorBidi" w:hAnsiTheme="majorBidi" w:cstheme="majorBidi"/>
          <w:color w:val="000000" w:themeColor="text1"/>
          <w:sz w:val="28"/>
          <w:szCs w:val="28"/>
        </w:rPr>
      </w:r>
      <w:r w:rsidRPr="002F3E21">
        <w:rPr>
          <w:rFonts w:asciiTheme="majorBidi" w:hAnsiTheme="majorBidi" w:cstheme="majorBidi"/>
          <w:color w:val="000000" w:themeColor="text1"/>
          <w:sz w:val="28"/>
          <w:szCs w:val="28"/>
        </w:rPr>
        <w:fldChar w:fldCharType="separate"/>
      </w:r>
      <w:r w:rsidRPr="002F3E21">
        <w:rPr>
          <w:rStyle w:val="Hyperlink"/>
          <w:rFonts w:asciiTheme="majorBidi" w:hAnsiTheme="majorBidi" w:cstheme="majorBidi"/>
          <w:color w:val="000000" w:themeColor="text1"/>
          <w:sz w:val="28"/>
          <w:szCs w:val="28"/>
          <w:u w:val="none"/>
        </w:rPr>
        <w:t>11.</w:t>
      </w:r>
      <w:r w:rsidRPr="002F3E21">
        <w:rPr>
          <w:rFonts w:asciiTheme="majorBidi" w:hAnsiTheme="majorBidi" w:cstheme="majorBidi"/>
          <w:color w:val="000000" w:themeColor="text1"/>
          <w:sz w:val="28"/>
          <w:szCs w:val="28"/>
        </w:rPr>
        <w:fldChar w:fldCharType="end"/>
      </w:r>
      <w:bookmarkEnd w:id="43"/>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9:4.</w:t>
      </w:r>
      <w:bookmarkStart w:id="44" w:name="footnote12a7350101"/>
      <w:r>
        <w:rPr>
          <w:rFonts w:asciiTheme="majorBidi" w:hAnsiTheme="majorBidi" w:cstheme="majorBidi"/>
          <w:color w:val="000000" w:themeColor="text1"/>
          <w:sz w:val="28"/>
          <w:szCs w:val="28"/>
        </w:rPr>
        <w:t xml:space="preserve"> </w:t>
      </w:r>
      <w:hyperlink r:id="rId34" w:anchor="footnoteRef12a7350101" w:history="1">
        <w:r w:rsidRPr="002F3E21">
          <w:rPr>
            <w:rStyle w:val="Hyperlink"/>
            <w:rFonts w:asciiTheme="majorBidi" w:hAnsiTheme="majorBidi" w:cstheme="majorBidi"/>
            <w:color w:val="000000" w:themeColor="text1"/>
            <w:sz w:val="28"/>
            <w:szCs w:val="28"/>
            <w:u w:val="none"/>
          </w:rPr>
          <w:t>12.</w:t>
        </w:r>
      </w:hyperlink>
      <w:bookmarkEnd w:id="44"/>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9:3.</w:t>
      </w:r>
      <w:bookmarkStart w:id="45" w:name="footnote13a7350101"/>
      <w:r>
        <w:rPr>
          <w:rFonts w:asciiTheme="majorBidi" w:hAnsiTheme="majorBidi" w:cstheme="majorBidi"/>
          <w:color w:val="000000" w:themeColor="text1"/>
          <w:sz w:val="28"/>
          <w:szCs w:val="28"/>
        </w:rPr>
        <w:t xml:space="preserve"> </w:t>
      </w:r>
      <w:hyperlink r:id="rId35" w:anchor="footnoteRef13a7350101" w:history="1">
        <w:r w:rsidRPr="002F3E21">
          <w:rPr>
            <w:rStyle w:val="Hyperlink"/>
            <w:rFonts w:asciiTheme="majorBidi" w:hAnsiTheme="majorBidi" w:cstheme="majorBidi"/>
            <w:color w:val="000000" w:themeColor="text1"/>
            <w:sz w:val="28"/>
            <w:szCs w:val="28"/>
            <w:u w:val="none"/>
          </w:rPr>
          <w:t>13.</w:t>
        </w:r>
      </w:hyperlink>
      <w:bookmarkEnd w:id="45"/>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Shulchan Aruch,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w:t>
      </w:r>
      <w:r w:rsidRPr="002F3E21">
        <w:rPr>
          <w:rFonts w:asciiTheme="majorBidi" w:hAnsiTheme="majorBidi" w:cstheme="majorBidi"/>
          <w:color w:val="000000" w:themeColor="text1"/>
          <w:sz w:val="28"/>
          <w:szCs w:val="28"/>
        </w:rPr>
        <w:t> 209:3.</w:t>
      </w:r>
      <w:bookmarkStart w:id="46" w:name="footnote14a7350101"/>
      <w:r>
        <w:rPr>
          <w:rFonts w:asciiTheme="majorBidi" w:hAnsiTheme="majorBidi" w:cstheme="majorBidi"/>
          <w:color w:val="000000" w:themeColor="text1"/>
          <w:sz w:val="28"/>
          <w:szCs w:val="28"/>
        </w:rPr>
        <w:t xml:space="preserve"> </w:t>
      </w:r>
      <w:hyperlink r:id="rId36" w:anchor="footnoteRef14a7350101" w:history="1">
        <w:r w:rsidRPr="002F3E21">
          <w:rPr>
            <w:rStyle w:val="Hyperlink"/>
            <w:rFonts w:asciiTheme="majorBidi" w:hAnsiTheme="majorBidi" w:cstheme="majorBidi"/>
            <w:color w:val="000000" w:themeColor="text1"/>
            <w:sz w:val="28"/>
            <w:szCs w:val="28"/>
            <w:u w:val="none"/>
          </w:rPr>
          <w:t>14.</w:t>
        </w:r>
      </w:hyperlink>
      <w:bookmarkEnd w:id="46"/>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Shulchan Aruch Harav</w:t>
      </w:r>
      <w:r w:rsidRPr="002F3E21">
        <w:rPr>
          <w:rFonts w:asciiTheme="majorBidi" w:hAnsiTheme="majorBidi" w:cstheme="majorBidi"/>
          <w:color w:val="000000" w:themeColor="text1"/>
          <w:sz w:val="28"/>
          <w:szCs w:val="28"/>
        </w:rPr>
        <w:t>, ibid;</w:t>
      </w:r>
      <w:r w:rsidRPr="002F3E21">
        <w:rPr>
          <w:rFonts w:asciiTheme="majorBidi" w:hAnsiTheme="majorBidi" w:cstheme="majorBidi"/>
          <w:i/>
          <w:iCs/>
          <w:color w:val="000000" w:themeColor="text1"/>
          <w:sz w:val="28"/>
          <w:szCs w:val="28"/>
        </w:rPr>
        <w:t xml:space="preserve"> 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9:1-2.</w:t>
      </w:r>
      <w:bookmarkStart w:id="47" w:name="footnote15a7350101"/>
      <w:r>
        <w:rPr>
          <w:rFonts w:asciiTheme="majorBidi" w:hAnsiTheme="majorBidi" w:cstheme="majorBidi"/>
          <w:color w:val="000000" w:themeColor="text1"/>
          <w:sz w:val="28"/>
          <w:szCs w:val="28"/>
        </w:rPr>
        <w:t xml:space="preserve"> </w:t>
      </w:r>
      <w:hyperlink r:id="rId37" w:anchor="footnoteRef15a7350101" w:history="1">
        <w:r w:rsidRPr="002F3E21">
          <w:rPr>
            <w:rStyle w:val="Hyperlink"/>
            <w:rFonts w:asciiTheme="majorBidi" w:hAnsiTheme="majorBidi" w:cstheme="majorBidi"/>
            <w:color w:val="000000" w:themeColor="text1"/>
            <w:sz w:val="28"/>
            <w:szCs w:val="28"/>
            <w:u w:val="none"/>
          </w:rPr>
          <w:t>15.</w:t>
        </w:r>
      </w:hyperlink>
      <w:bookmarkEnd w:id="47"/>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9:5.</w:t>
      </w:r>
      <w:bookmarkStart w:id="48" w:name="footnote16a7350101"/>
      <w:r>
        <w:rPr>
          <w:rFonts w:asciiTheme="majorBidi" w:hAnsiTheme="majorBidi" w:cstheme="majorBidi"/>
          <w:color w:val="000000" w:themeColor="text1"/>
          <w:sz w:val="28"/>
          <w:szCs w:val="28"/>
        </w:rPr>
        <w:t xml:space="preserve"> </w:t>
      </w:r>
      <w:hyperlink r:id="rId38" w:anchor="footnoteRef16a7350101" w:history="1">
        <w:r w:rsidRPr="002F3E21">
          <w:rPr>
            <w:rStyle w:val="Hyperlink"/>
            <w:rFonts w:asciiTheme="majorBidi" w:hAnsiTheme="majorBidi" w:cstheme="majorBidi"/>
            <w:color w:val="000000" w:themeColor="text1"/>
            <w:sz w:val="28"/>
            <w:szCs w:val="28"/>
            <w:u w:val="none"/>
          </w:rPr>
          <w:t>16.</w:t>
        </w:r>
      </w:hyperlink>
      <w:bookmarkEnd w:id="48"/>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9:5.</w:t>
      </w:r>
      <w:bookmarkStart w:id="49" w:name="footnote17a7350101"/>
      <w:r>
        <w:rPr>
          <w:rFonts w:asciiTheme="majorBidi" w:hAnsiTheme="majorBidi" w:cstheme="majorBidi"/>
          <w:color w:val="000000" w:themeColor="text1"/>
          <w:sz w:val="28"/>
          <w:szCs w:val="28"/>
        </w:rPr>
        <w:t xml:space="preserve"> </w:t>
      </w:r>
      <w:hyperlink r:id="rId39" w:anchor="footnoteRef17a7350101" w:history="1">
        <w:r w:rsidRPr="002F3E21">
          <w:rPr>
            <w:rStyle w:val="Hyperlink"/>
            <w:rFonts w:asciiTheme="majorBidi" w:hAnsiTheme="majorBidi" w:cstheme="majorBidi"/>
            <w:color w:val="000000" w:themeColor="text1"/>
            <w:sz w:val="28"/>
            <w:szCs w:val="28"/>
            <w:u w:val="none"/>
          </w:rPr>
          <w:t>17.</w:t>
        </w:r>
      </w:hyperlink>
      <w:bookmarkEnd w:id="49"/>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Shulchan Aruch,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w:t>
      </w:r>
      <w:r w:rsidRPr="002F3E21">
        <w:rPr>
          <w:rFonts w:asciiTheme="majorBidi" w:hAnsiTheme="majorBidi" w:cstheme="majorBidi"/>
          <w:color w:val="000000" w:themeColor="text1"/>
          <w:sz w:val="28"/>
          <w:szCs w:val="28"/>
        </w:rPr>
        <w:t> 172:2.</w:t>
      </w:r>
      <w:bookmarkStart w:id="50" w:name="footnote18a7350101"/>
      <w:r>
        <w:rPr>
          <w:rFonts w:asciiTheme="majorBidi" w:hAnsiTheme="majorBidi" w:cstheme="majorBidi"/>
          <w:color w:val="000000" w:themeColor="text1"/>
          <w:sz w:val="28"/>
          <w:szCs w:val="28"/>
        </w:rPr>
        <w:t xml:space="preserve"> </w:t>
      </w:r>
      <w:hyperlink r:id="rId40" w:anchor="footnoteRef18a7350101" w:history="1">
        <w:r w:rsidRPr="002F3E21">
          <w:rPr>
            <w:rStyle w:val="Hyperlink"/>
            <w:rFonts w:asciiTheme="majorBidi" w:hAnsiTheme="majorBidi" w:cstheme="majorBidi"/>
            <w:color w:val="000000" w:themeColor="text1"/>
            <w:sz w:val="28"/>
            <w:szCs w:val="28"/>
            <w:u w:val="none"/>
          </w:rPr>
          <w:t>18.</w:t>
        </w:r>
      </w:hyperlink>
      <w:bookmarkEnd w:id="50"/>
      <w:r>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Shulchan Aruch,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w:t>
      </w:r>
      <w:r w:rsidRPr="002F3E21">
        <w:rPr>
          <w:rFonts w:asciiTheme="majorBidi" w:hAnsiTheme="majorBidi" w:cstheme="majorBidi"/>
          <w:color w:val="000000" w:themeColor="text1"/>
          <w:sz w:val="28"/>
          <w:szCs w:val="28"/>
        </w:rPr>
        <w:t> 172:1.</w:t>
      </w:r>
      <w:bookmarkStart w:id="51" w:name="footnote19a7350101"/>
      <w:r w:rsidR="004E0C46">
        <w:rPr>
          <w:rFonts w:asciiTheme="majorBidi" w:hAnsiTheme="majorBidi" w:cstheme="majorBidi"/>
          <w:color w:val="000000" w:themeColor="text1"/>
          <w:sz w:val="28"/>
          <w:szCs w:val="28"/>
        </w:rPr>
        <w:t xml:space="preserve"> </w:t>
      </w:r>
      <w:hyperlink r:id="rId41" w:anchor="footnoteRef19a7350101" w:history="1">
        <w:r w:rsidRPr="002F3E21">
          <w:rPr>
            <w:rStyle w:val="Hyperlink"/>
            <w:rFonts w:asciiTheme="majorBidi" w:hAnsiTheme="majorBidi" w:cstheme="majorBidi"/>
            <w:color w:val="000000" w:themeColor="text1"/>
            <w:sz w:val="28"/>
            <w:szCs w:val="28"/>
            <w:u w:val="none"/>
          </w:rPr>
          <w:t>19.</w:t>
        </w:r>
      </w:hyperlink>
      <w:bookmarkEnd w:id="51"/>
      <w:r w:rsidR="004E0C46">
        <w:rPr>
          <w:rFonts w:asciiTheme="majorBidi" w:hAnsiTheme="majorBidi" w:cstheme="majorBidi"/>
          <w:color w:val="000000" w:themeColor="text1"/>
          <w:sz w:val="28"/>
          <w:szCs w:val="28"/>
        </w:rPr>
        <w:t xml:space="preserve"> </w:t>
      </w:r>
      <w:r w:rsidRPr="002F3E21">
        <w:rPr>
          <w:rFonts w:asciiTheme="majorBidi" w:hAnsiTheme="majorBidi" w:cstheme="majorBidi"/>
          <w:color w:val="000000" w:themeColor="text1"/>
          <w:sz w:val="28"/>
          <w:szCs w:val="28"/>
        </w:rPr>
        <w:t xml:space="preserve">See Mishnah </w:t>
      </w:r>
      <w:proofErr w:type="spellStart"/>
      <w:r w:rsidRPr="002F3E21">
        <w:rPr>
          <w:rFonts w:asciiTheme="majorBidi" w:hAnsiTheme="majorBidi" w:cstheme="majorBidi"/>
          <w:color w:val="000000" w:themeColor="text1"/>
          <w:sz w:val="28"/>
          <w:szCs w:val="28"/>
        </w:rPr>
        <w:t>Berurah</w:t>
      </w:r>
      <w:proofErr w:type="spellEnd"/>
      <w:r w:rsidRPr="002F3E21">
        <w:rPr>
          <w:rFonts w:asciiTheme="majorBidi" w:hAnsiTheme="majorBidi" w:cstheme="majorBidi"/>
          <w:color w:val="000000" w:themeColor="text1"/>
          <w:sz w:val="28"/>
          <w:szCs w:val="28"/>
        </w:rPr>
        <w:t xml:space="preserve"> 172:5; </w:t>
      </w:r>
      <w:proofErr w:type="spellStart"/>
      <w:r w:rsidRPr="002F3E21">
        <w:rPr>
          <w:rFonts w:asciiTheme="majorBidi" w:hAnsiTheme="majorBidi" w:cstheme="majorBidi"/>
          <w:i/>
          <w:iCs/>
          <w:color w:val="000000" w:themeColor="text1"/>
          <w:sz w:val="28"/>
          <w:szCs w:val="28"/>
        </w:rPr>
        <w:t>Ketzot</w:t>
      </w:r>
      <w:proofErr w:type="spellEnd"/>
      <w:r w:rsidRPr="002F3E21">
        <w:rPr>
          <w:rFonts w:asciiTheme="majorBidi" w:hAnsiTheme="majorBidi" w:cstheme="majorBidi"/>
          <w:i/>
          <w:iCs/>
          <w:color w:val="000000" w:themeColor="text1"/>
          <w:sz w:val="28"/>
          <w:szCs w:val="28"/>
        </w:rPr>
        <w:t xml:space="preserve"> Hashulchan</w:t>
      </w:r>
      <w:r w:rsidRPr="002F3E21">
        <w:rPr>
          <w:rFonts w:asciiTheme="majorBidi" w:hAnsiTheme="majorBidi" w:cstheme="majorBidi"/>
          <w:color w:val="000000" w:themeColor="text1"/>
          <w:sz w:val="28"/>
          <w:szCs w:val="28"/>
        </w:rPr>
        <w:t> 55:9 based on </w:t>
      </w:r>
      <w:r w:rsidRPr="002F3E21">
        <w:rPr>
          <w:rFonts w:asciiTheme="majorBidi" w:hAnsiTheme="majorBidi" w:cstheme="majorBidi"/>
          <w:i/>
          <w:iCs/>
          <w:color w:val="000000" w:themeColor="text1"/>
          <w:sz w:val="28"/>
          <w:szCs w:val="28"/>
        </w:rPr>
        <w:t>Shulchan Aruch Harav</w:t>
      </w:r>
      <w:r w:rsidRPr="002F3E21">
        <w:rPr>
          <w:rFonts w:asciiTheme="majorBidi" w:hAnsiTheme="majorBidi" w:cstheme="majorBidi"/>
          <w:color w:val="000000" w:themeColor="text1"/>
          <w:sz w:val="28"/>
          <w:szCs w:val="28"/>
        </w:rPr>
        <w:t>, 185. This is unlike others who rule that in this case you should swallow what's in your mouth and then say the blessing (i.e., since you remembered when it was still in your mouth, but were simply unable to actually say the blessing, it’s still somewhat considered “making the blessing before eating”). In this situation, this blessing also serves as an after-blessing. The only exception to this rule is wine. See </w:t>
      </w:r>
      <w:r w:rsidRPr="002F3E21">
        <w:rPr>
          <w:rFonts w:asciiTheme="majorBidi" w:hAnsiTheme="majorBidi" w:cstheme="majorBidi"/>
          <w:i/>
          <w:iCs/>
          <w:color w:val="000000" w:themeColor="text1"/>
          <w:sz w:val="28"/>
          <w:szCs w:val="28"/>
        </w:rPr>
        <w:t xml:space="preserve">Shulchan Aruch, </w:t>
      </w:r>
      <w:proofErr w:type="spellStart"/>
      <w:r w:rsidRPr="002F3E21">
        <w:rPr>
          <w:rFonts w:asciiTheme="majorBidi" w:hAnsiTheme="majorBidi" w:cstheme="majorBidi"/>
          <w:i/>
          <w:iCs/>
          <w:color w:val="000000" w:themeColor="text1"/>
          <w:sz w:val="28"/>
          <w:szCs w:val="28"/>
        </w:rPr>
        <w:t>Orach</w:t>
      </w:r>
      <w:proofErr w:type="spellEnd"/>
      <w:r w:rsidRPr="002F3E21">
        <w:rPr>
          <w:rFonts w:asciiTheme="majorBidi" w:hAnsiTheme="majorBidi" w:cstheme="majorBidi"/>
          <w:i/>
          <w:iCs/>
          <w:color w:val="000000" w:themeColor="text1"/>
          <w:sz w:val="28"/>
          <w:szCs w:val="28"/>
        </w:rPr>
        <w:t xml:space="preserve"> Chaim</w:t>
      </w:r>
      <w:r w:rsidRPr="002F3E21">
        <w:rPr>
          <w:rFonts w:asciiTheme="majorBidi" w:hAnsiTheme="majorBidi" w:cstheme="majorBidi"/>
          <w:color w:val="000000" w:themeColor="text1"/>
          <w:sz w:val="28"/>
          <w:szCs w:val="28"/>
        </w:rPr>
        <w:t> 172:2 and </w:t>
      </w:r>
      <w:r w:rsidRPr="002F3E21">
        <w:rPr>
          <w:rFonts w:asciiTheme="majorBidi" w:hAnsiTheme="majorBidi" w:cstheme="majorBidi"/>
          <w:i/>
          <w:iCs/>
          <w:color w:val="000000" w:themeColor="text1"/>
          <w:sz w:val="28"/>
          <w:szCs w:val="28"/>
        </w:rPr>
        <w:t>Magen Avraham</w:t>
      </w:r>
      <w:r w:rsidRPr="002F3E21">
        <w:rPr>
          <w:rFonts w:asciiTheme="majorBidi" w:hAnsiTheme="majorBidi" w:cstheme="majorBidi"/>
          <w:color w:val="000000" w:themeColor="text1"/>
          <w:sz w:val="28"/>
          <w:szCs w:val="28"/>
        </w:rPr>
        <w:t> </w:t>
      </w:r>
      <w:r w:rsidRPr="002F3E21">
        <w:rPr>
          <w:rFonts w:asciiTheme="majorBidi" w:hAnsiTheme="majorBidi" w:cstheme="majorBidi"/>
          <w:i/>
          <w:iCs/>
          <w:color w:val="000000" w:themeColor="text1"/>
          <w:sz w:val="28"/>
          <w:szCs w:val="28"/>
        </w:rPr>
        <w:t>ad loc.</w:t>
      </w:r>
      <w:bookmarkStart w:id="52" w:name="footnote20a7350101"/>
      <w:r w:rsidR="004E0C46">
        <w:rPr>
          <w:rFonts w:asciiTheme="majorBidi" w:hAnsiTheme="majorBidi" w:cstheme="majorBidi"/>
          <w:color w:val="000000" w:themeColor="text1"/>
          <w:sz w:val="28"/>
          <w:szCs w:val="28"/>
        </w:rPr>
        <w:t xml:space="preserve">  </w:t>
      </w:r>
      <w:hyperlink r:id="rId42" w:anchor="footnoteRef20a7350101" w:history="1">
        <w:r w:rsidRPr="002F3E21">
          <w:rPr>
            <w:rStyle w:val="Hyperlink"/>
            <w:rFonts w:asciiTheme="majorBidi" w:hAnsiTheme="majorBidi" w:cstheme="majorBidi"/>
            <w:color w:val="000000" w:themeColor="text1"/>
            <w:sz w:val="28"/>
            <w:szCs w:val="28"/>
            <w:u w:val="none"/>
          </w:rPr>
          <w:t>20.</w:t>
        </w:r>
      </w:hyperlink>
      <w:bookmarkEnd w:id="52"/>
      <w:r w:rsidR="004E0C46">
        <w:rPr>
          <w:rFonts w:asciiTheme="majorBidi" w:hAnsiTheme="majorBidi" w:cstheme="majorBidi"/>
          <w:color w:val="000000" w:themeColor="text1"/>
          <w:sz w:val="28"/>
          <w:szCs w:val="28"/>
        </w:rPr>
        <w:t xml:space="preserve"> </w:t>
      </w:r>
      <w:r w:rsidRPr="002F3E21">
        <w:rPr>
          <w:rFonts w:asciiTheme="majorBidi" w:hAnsiTheme="majorBidi" w:cstheme="majorBidi"/>
          <w:color w:val="000000" w:themeColor="text1"/>
          <w:sz w:val="28"/>
          <w:szCs w:val="28"/>
        </w:rPr>
        <w:t>See previous footnote.</w:t>
      </w:r>
      <w:bookmarkStart w:id="53" w:name="footnote21a7350101"/>
      <w:r w:rsidR="004E0C46">
        <w:rPr>
          <w:rFonts w:asciiTheme="majorBidi" w:hAnsiTheme="majorBidi" w:cstheme="majorBidi"/>
          <w:color w:val="000000" w:themeColor="text1"/>
          <w:sz w:val="28"/>
          <w:szCs w:val="28"/>
        </w:rPr>
        <w:t xml:space="preserve"> </w:t>
      </w:r>
      <w:hyperlink r:id="rId43" w:anchor="footnoteRef21a7350101" w:history="1">
        <w:r w:rsidRPr="002F3E21">
          <w:rPr>
            <w:rStyle w:val="Hyperlink"/>
            <w:rFonts w:asciiTheme="majorBidi" w:hAnsiTheme="majorBidi" w:cstheme="majorBidi"/>
            <w:color w:val="000000" w:themeColor="text1"/>
            <w:sz w:val="28"/>
            <w:szCs w:val="28"/>
            <w:u w:val="none"/>
          </w:rPr>
          <w:t>21.</w:t>
        </w:r>
      </w:hyperlink>
      <w:bookmarkEnd w:id="53"/>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9:8-9.</w:t>
      </w:r>
      <w:bookmarkStart w:id="54" w:name="footnote22a7350101"/>
      <w:r w:rsidR="004E0C46">
        <w:rPr>
          <w:rFonts w:asciiTheme="majorBidi" w:hAnsiTheme="majorBidi" w:cstheme="majorBidi"/>
          <w:color w:val="000000" w:themeColor="text1"/>
          <w:sz w:val="28"/>
          <w:szCs w:val="28"/>
        </w:rPr>
        <w:t xml:space="preserve"> </w:t>
      </w:r>
      <w:hyperlink r:id="rId44" w:anchor="footnoteRef22a7350101" w:history="1">
        <w:r w:rsidRPr="002F3E21">
          <w:rPr>
            <w:rStyle w:val="Hyperlink"/>
            <w:rFonts w:asciiTheme="majorBidi" w:hAnsiTheme="majorBidi" w:cstheme="majorBidi"/>
            <w:color w:val="000000" w:themeColor="text1"/>
            <w:sz w:val="28"/>
            <w:szCs w:val="28"/>
            <w:u w:val="none"/>
          </w:rPr>
          <w:t>22.</w:t>
        </w:r>
      </w:hyperlink>
      <w:bookmarkEnd w:id="54"/>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9:10.</w:t>
      </w:r>
      <w:bookmarkStart w:id="55" w:name="footnote23a7350101"/>
      <w:r w:rsidR="004E0C46">
        <w:rPr>
          <w:rFonts w:asciiTheme="majorBidi" w:hAnsiTheme="majorBidi" w:cstheme="majorBidi"/>
          <w:color w:val="000000" w:themeColor="text1"/>
          <w:sz w:val="28"/>
          <w:szCs w:val="28"/>
        </w:rPr>
        <w:t xml:space="preserve"> </w:t>
      </w:r>
      <w:hyperlink r:id="rId45" w:anchor="footnoteRef23a7350101" w:history="1">
        <w:r w:rsidRPr="002F3E21">
          <w:rPr>
            <w:rStyle w:val="Hyperlink"/>
            <w:rFonts w:asciiTheme="majorBidi" w:hAnsiTheme="majorBidi" w:cstheme="majorBidi"/>
            <w:color w:val="000000" w:themeColor="text1"/>
            <w:sz w:val="28"/>
            <w:szCs w:val="28"/>
            <w:u w:val="none"/>
          </w:rPr>
          <w:t>23.</w:t>
        </w:r>
      </w:hyperlink>
      <w:bookmarkEnd w:id="55"/>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1:4.</w:t>
      </w:r>
      <w:bookmarkStart w:id="56" w:name="footnote24a7350101"/>
      <w:r w:rsidR="004E0C46">
        <w:rPr>
          <w:rFonts w:asciiTheme="majorBidi" w:hAnsiTheme="majorBidi" w:cstheme="majorBidi"/>
          <w:color w:val="000000" w:themeColor="text1"/>
          <w:sz w:val="28"/>
          <w:szCs w:val="28"/>
        </w:rPr>
        <w:t xml:space="preserve"> </w:t>
      </w:r>
      <w:hyperlink r:id="rId46" w:anchor="footnoteRef24a7350101" w:history="1">
        <w:r w:rsidRPr="002F3E21">
          <w:rPr>
            <w:rStyle w:val="Hyperlink"/>
            <w:rFonts w:asciiTheme="majorBidi" w:hAnsiTheme="majorBidi" w:cstheme="majorBidi"/>
            <w:color w:val="000000" w:themeColor="text1"/>
            <w:sz w:val="28"/>
            <w:szCs w:val="28"/>
            <w:u w:val="none"/>
          </w:rPr>
          <w:t>24.</w:t>
        </w:r>
      </w:hyperlink>
      <w:bookmarkEnd w:id="56"/>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1:4.</w:t>
      </w:r>
      <w:bookmarkStart w:id="57" w:name="footnote25a7350101"/>
      <w:r w:rsidR="004E0C46">
        <w:rPr>
          <w:rFonts w:asciiTheme="majorBidi" w:hAnsiTheme="majorBidi" w:cstheme="majorBidi"/>
          <w:color w:val="000000" w:themeColor="text1"/>
          <w:sz w:val="28"/>
          <w:szCs w:val="28"/>
        </w:rPr>
        <w:t xml:space="preserve"> </w:t>
      </w:r>
      <w:hyperlink r:id="rId47" w:anchor="footnoteRef25a7350101" w:history="1">
        <w:r w:rsidRPr="002F3E21">
          <w:rPr>
            <w:rStyle w:val="Hyperlink"/>
            <w:rFonts w:asciiTheme="majorBidi" w:hAnsiTheme="majorBidi" w:cstheme="majorBidi"/>
            <w:color w:val="000000" w:themeColor="text1"/>
            <w:sz w:val="28"/>
            <w:szCs w:val="28"/>
            <w:u w:val="none"/>
          </w:rPr>
          <w:t>25.</w:t>
        </w:r>
      </w:hyperlink>
      <w:bookmarkEnd w:id="57"/>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1:16.</w:t>
      </w:r>
      <w:bookmarkStart w:id="58" w:name="footnote26a7350101"/>
      <w:r w:rsidR="004E0C46">
        <w:rPr>
          <w:rFonts w:asciiTheme="majorBidi" w:hAnsiTheme="majorBidi" w:cstheme="majorBidi"/>
          <w:color w:val="000000" w:themeColor="text1"/>
          <w:sz w:val="28"/>
          <w:szCs w:val="28"/>
        </w:rPr>
        <w:t xml:space="preserve"> </w:t>
      </w:r>
      <w:hyperlink r:id="rId48" w:anchor="footnoteRef26a7350101" w:history="1">
        <w:r w:rsidRPr="002F3E21">
          <w:rPr>
            <w:rStyle w:val="Hyperlink"/>
            <w:rFonts w:asciiTheme="majorBidi" w:hAnsiTheme="majorBidi" w:cstheme="majorBidi"/>
            <w:color w:val="000000" w:themeColor="text1"/>
            <w:sz w:val="28"/>
            <w:szCs w:val="28"/>
            <w:u w:val="none"/>
          </w:rPr>
          <w:t>26.</w:t>
        </w:r>
      </w:hyperlink>
      <w:bookmarkEnd w:id="58"/>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Birkas</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1:4.</w:t>
      </w:r>
      <w:bookmarkStart w:id="59" w:name="footnote27a7350101"/>
      <w:r w:rsidR="004E0C46">
        <w:rPr>
          <w:rFonts w:asciiTheme="majorBidi" w:hAnsiTheme="majorBidi" w:cstheme="majorBidi"/>
          <w:color w:val="000000" w:themeColor="text1"/>
          <w:sz w:val="28"/>
          <w:szCs w:val="28"/>
        </w:rPr>
        <w:t xml:space="preserve"> </w:t>
      </w:r>
      <w:hyperlink r:id="rId49" w:anchor="footnoteRef27a7350101" w:history="1">
        <w:r w:rsidRPr="002F3E21">
          <w:rPr>
            <w:rStyle w:val="Hyperlink"/>
            <w:rFonts w:asciiTheme="majorBidi" w:hAnsiTheme="majorBidi" w:cstheme="majorBidi"/>
            <w:color w:val="000000" w:themeColor="text1"/>
            <w:sz w:val="28"/>
            <w:szCs w:val="28"/>
            <w:u w:val="none"/>
          </w:rPr>
          <w:t>27.</w:t>
        </w:r>
      </w:hyperlink>
      <w:bookmarkEnd w:id="59"/>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1:5.</w:t>
      </w:r>
      <w:bookmarkStart w:id="60" w:name="footnote28a7350101"/>
      <w:r w:rsidR="004E0C46">
        <w:rPr>
          <w:rFonts w:asciiTheme="majorBidi" w:hAnsiTheme="majorBidi" w:cstheme="majorBidi"/>
          <w:color w:val="000000" w:themeColor="text1"/>
          <w:sz w:val="28"/>
          <w:szCs w:val="28"/>
        </w:rPr>
        <w:t xml:space="preserve"> </w:t>
      </w:r>
      <w:hyperlink r:id="rId50" w:anchor="footnoteRef28a7350101" w:history="1">
        <w:r w:rsidRPr="002F3E21">
          <w:rPr>
            <w:rStyle w:val="Hyperlink"/>
            <w:rFonts w:asciiTheme="majorBidi" w:hAnsiTheme="majorBidi" w:cstheme="majorBidi"/>
            <w:color w:val="000000" w:themeColor="text1"/>
            <w:sz w:val="28"/>
            <w:szCs w:val="28"/>
            <w:u w:val="none"/>
          </w:rPr>
          <w:t>28.</w:t>
        </w:r>
      </w:hyperlink>
      <w:bookmarkEnd w:id="60"/>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9:11.</w:t>
      </w:r>
      <w:bookmarkStart w:id="61" w:name="footnote29a7350101"/>
      <w:r w:rsidR="004E0C46">
        <w:rPr>
          <w:rFonts w:asciiTheme="majorBidi" w:hAnsiTheme="majorBidi" w:cstheme="majorBidi"/>
          <w:color w:val="000000" w:themeColor="text1"/>
          <w:sz w:val="28"/>
          <w:szCs w:val="28"/>
        </w:rPr>
        <w:t xml:space="preserve"> </w:t>
      </w:r>
      <w:hyperlink r:id="rId51" w:anchor="footnoteRef29a7350101" w:history="1">
        <w:r w:rsidRPr="002F3E21">
          <w:rPr>
            <w:rStyle w:val="Hyperlink"/>
            <w:rFonts w:asciiTheme="majorBidi" w:hAnsiTheme="majorBidi" w:cstheme="majorBidi"/>
            <w:color w:val="000000" w:themeColor="text1"/>
            <w:sz w:val="28"/>
            <w:szCs w:val="28"/>
            <w:u w:val="none"/>
          </w:rPr>
          <w:t>29.</w:t>
        </w:r>
      </w:hyperlink>
      <w:bookmarkEnd w:id="61"/>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9:11.</w:t>
      </w:r>
      <w:bookmarkStart w:id="62" w:name="footnote30a7350101"/>
      <w:r w:rsidR="004E0C46">
        <w:rPr>
          <w:rFonts w:asciiTheme="majorBidi" w:hAnsiTheme="majorBidi" w:cstheme="majorBidi"/>
          <w:color w:val="000000" w:themeColor="text1"/>
          <w:sz w:val="28"/>
          <w:szCs w:val="28"/>
        </w:rPr>
        <w:t xml:space="preserve"> </w:t>
      </w:r>
      <w:hyperlink r:id="rId52" w:anchor="footnoteRef30a7350101" w:history="1">
        <w:r w:rsidRPr="002F3E21">
          <w:rPr>
            <w:rStyle w:val="Hyperlink"/>
            <w:rFonts w:asciiTheme="majorBidi" w:hAnsiTheme="majorBidi" w:cstheme="majorBidi"/>
            <w:color w:val="000000" w:themeColor="text1"/>
            <w:sz w:val="28"/>
            <w:szCs w:val="28"/>
            <w:u w:val="none"/>
          </w:rPr>
          <w:t>30.</w:t>
        </w:r>
      </w:hyperlink>
      <w:bookmarkEnd w:id="62"/>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9:12.</w:t>
      </w:r>
      <w:bookmarkStart w:id="63" w:name="footnote31a7350101"/>
      <w:r w:rsidR="004E0C46">
        <w:rPr>
          <w:rFonts w:asciiTheme="majorBidi" w:hAnsiTheme="majorBidi" w:cstheme="majorBidi"/>
          <w:color w:val="000000" w:themeColor="text1"/>
          <w:sz w:val="28"/>
          <w:szCs w:val="28"/>
        </w:rPr>
        <w:t xml:space="preserve"> </w:t>
      </w:r>
      <w:hyperlink r:id="rId53" w:anchor="footnoteRef31a7350101" w:history="1">
        <w:r w:rsidRPr="002F3E21">
          <w:rPr>
            <w:rStyle w:val="Hyperlink"/>
            <w:rFonts w:asciiTheme="majorBidi" w:hAnsiTheme="majorBidi" w:cstheme="majorBidi"/>
            <w:color w:val="000000" w:themeColor="text1"/>
            <w:sz w:val="28"/>
            <w:szCs w:val="28"/>
            <w:u w:val="none"/>
          </w:rPr>
          <w:t>31.</w:t>
        </w:r>
      </w:hyperlink>
      <w:bookmarkEnd w:id="63"/>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Birkat</w:t>
      </w:r>
      <w:proofErr w:type="spellEnd"/>
      <w:r w:rsidRPr="002F3E21">
        <w:rPr>
          <w:rFonts w:asciiTheme="majorBidi" w:hAnsiTheme="majorBidi" w:cstheme="majorBidi"/>
          <w:i/>
          <w:iCs/>
          <w:color w:val="000000" w:themeColor="text1"/>
          <w:sz w:val="28"/>
          <w:szCs w:val="28"/>
        </w:rPr>
        <w:t xml:space="preserve"> </w:t>
      </w:r>
      <w:proofErr w:type="spellStart"/>
      <w:r w:rsidRPr="002F3E21">
        <w:rPr>
          <w:rFonts w:asciiTheme="majorBidi" w:hAnsiTheme="majorBidi" w:cstheme="majorBidi"/>
          <w:i/>
          <w:iCs/>
          <w:color w:val="000000" w:themeColor="text1"/>
          <w:sz w:val="28"/>
          <w:szCs w:val="28"/>
        </w:rPr>
        <w:t>HaNehenin</w:t>
      </w:r>
      <w:proofErr w:type="spellEnd"/>
      <w:r w:rsidRPr="002F3E21">
        <w:rPr>
          <w:rFonts w:asciiTheme="majorBidi" w:hAnsiTheme="majorBidi" w:cstheme="majorBidi"/>
          <w:color w:val="000000" w:themeColor="text1"/>
          <w:sz w:val="28"/>
          <w:szCs w:val="28"/>
        </w:rPr>
        <w:t> 9:13.</w:t>
      </w:r>
      <w:bookmarkStart w:id="64" w:name="footnote32a7350101"/>
      <w:r w:rsidR="004E0C46">
        <w:rPr>
          <w:rFonts w:asciiTheme="majorBidi" w:hAnsiTheme="majorBidi" w:cstheme="majorBidi"/>
          <w:color w:val="000000" w:themeColor="text1"/>
          <w:sz w:val="28"/>
          <w:szCs w:val="28"/>
        </w:rPr>
        <w:t xml:space="preserve"> </w:t>
      </w:r>
      <w:hyperlink r:id="rId54" w:anchor="footnoteRef32a7350101" w:history="1">
        <w:r w:rsidRPr="002F3E21">
          <w:rPr>
            <w:rStyle w:val="Hyperlink"/>
            <w:rFonts w:asciiTheme="majorBidi" w:hAnsiTheme="majorBidi" w:cstheme="majorBidi"/>
            <w:color w:val="000000" w:themeColor="text1"/>
            <w:sz w:val="28"/>
            <w:szCs w:val="28"/>
            <w:u w:val="none"/>
          </w:rPr>
          <w:t>32.</w:t>
        </w:r>
      </w:hyperlink>
      <w:bookmarkEnd w:id="64"/>
      <w:r w:rsidR="004E0C46">
        <w:rPr>
          <w:rFonts w:asciiTheme="majorBidi" w:hAnsiTheme="majorBidi" w:cstheme="majorBidi"/>
          <w:color w:val="000000" w:themeColor="text1"/>
          <w:sz w:val="28"/>
          <w:szCs w:val="28"/>
        </w:rPr>
        <w:t xml:space="preserve"> </w:t>
      </w:r>
      <w:r w:rsidRPr="002F3E21">
        <w:rPr>
          <w:rFonts w:asciiTheme="majorBidi" w:hAnsiTheme="majorBidi" w:cstheme="majorBidi"/>
          <w:i/>
          <w:iCs/>
          <w:color w:val="000000" w:themeColor="text1"/>
          <w:sz w:val="28"/>
          <w:szCs w:val="28"/>
        </w:rPr>
        <w:t xml:space="preserve">Seder </w:t>
      </w:r>
      <w:proofErr w:type="spellStart"/>
      <w:r w:rsidRPr="002F3E21">
        <w:rPr>
          <w:rFonts w:asciiTheme="majorBidi" w:hAnsiTheme="majorBidi" w:cstheme="majorBidi"/>
          <w:i/>
          <w:iCs/>
          <w:color w:val="000000" w:themeColor="text1"/>
          <w:sz w:val="28"/>
          <w:szCs w:val="28"/>
        </w:rPr>
        <w:t>BirkastHaNehenin</w:t>
      </w:r>
      <w:proofErr w:type="spellEnd"/>
      <w:r w:rsidRPr="002F3E21">
        <w:rPr>
          <w:rFonts w:asciiTheme="majorBidi" w:hAnsiTheme="majorBidi" w:cstheme="majorBidi"/>
          <w:color w:val="000000" w:themeColor="text1"/>
          <w:sz w:val="28"/>
          <w:szCs w:val="28"/>
        </w:rPr>
        <w:t> 9:14.</w:t>
      </w:r>
    </w:p>
    <w:p w14:paraId="0A0D63E1" w14:textId="77777777" w:rsidR="002F3E21" w:rsidRDefault="002F3E21" w:rsidP="00253D87">
      <w:pPr>
        <w:pStyle w:val="NoSpacing"/>
        <w:jc w:val="both"/>
        <w:rPr>
          <w:rFonts w:asciiTheme="majorBidi" w:hAnsiTheme="majorBidi" w:cstheme="majorBidi"/>
          <w:color w:val="000000" w:themeColor="text1"/>
          <w:sz w:val="28"/>
          <w:szCs w:val="28"/>
        </w:rPr>
      </w:pPr>
    </w:p>
    <w:p w14:paraId="6A6EBB39" w14:textId="72D31D7D" w:rsidR="004E0C46" w:rsidRPr="004E0C46" w:rsidRDefault="004E0C46" w:rsidP="00253D87">
      <w:pPr>
        <w:pStyle w:val="NoSpacing"/>
        <w:jc w:val="both"/>
        <w:rPr>
          <w:rFonts w:asciiTheme="majorBidi" w:hAnsiTheme="majorBidi" w:cstheme="majorBidi"/>
          <w:i/>
          <w:iCs/>
          <w:color w:val="000000" w:themeColor="text1"/>
          <w:sz w:val="28"/>
          <w:szCs w:val="28"/>
        </w:rPr>
      </w:pPr>
      <w:r w:rsidRPr="004E0C46">
        <w:rPr>
          <w:rFonts w:asciiTheme="majorBidi" w:hAnsiTheme="majorBidi" w:cstheme="majorBidi"/>
          <w:i/>
          <w:iCs/>
          <w:color w:val="000000" w:themeColor="text1"/>
          <w:sz w:val="28"/>
          <w:szCs w:val="28"/>
        </w:rPr>
        <w:t>Reprinted from the current website of Chabad.Org</w:t>
      </w:r>
    </w:p>
    <w:sectPr w:rsidR="004E0C46" w:rsidRPr="004E0C46" w:rsidSect="007F6F72">
      <w:headerReference w:type="default" r:id="rId55"/>
      <w:footerReference w:type="default" r:id="rId5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92974" w14:textId="77777777" w:rsidR="00240B6B" w:rsidRDefault="00240B6B" w:rsidP="00655535">
      <w:pPr>
        <w:spacing w:after="0" w:line="240" w:lineRule="auto"/>
      </w:pPr>
      <w:r>
        <w:separator/>
      </w:r>
    </w:p>
  </w:endnote>
  <w:endnote w:type="continuationSeparator" w:id="0">
    <w:p w14:paraId="1A8EEEC9" w14:textId="77777777" w:rsidR="00240B6B" w:rsidRDefault="00240B6B"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376830"/>
      <w:docPartObj>
        <w:docPartGallery w:val="Page Numbers (Bottom of Page)"/>
        <w:docPartUnique/>
      </w:docPartObj>
    </w:sdtPr>
    <w:sdtEndPr>
      <w:rPr>
        <w:color w:val="7F7F7F" w:themeColor="background1" w:themeShade="7F"/>
        <w:spacing w:val="60"/>
      </w:rPr>
    </w:sdtEndPr>
    <w:sdtContent>
      <w:p w14:paraId="7BAFB0F5" w14:textId="107D5AAB" w:rsidR="00730B14" w:rsidRDefault="00730B1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7EFDA4" w14:textId="77777777" w:rsidR="00730B14" w:rsidRDefault="00730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7C0EC" w14:textId="77777777" w:rsidR="00240B6B" w:rsidRDefault="00240B6B" w:rsidP="00655535">
      <w:pPr>
        <w:spacing w:after="0" w:line="240" w:lineRule="auto"/>
      </w:pPr>
      <w:r>
        <w:separator/>
      </w:r>
    </w:p>
  </w:footnote>
  <w:footnote w:type="continuationSeparator" w:id="0">
    <w:p w14:paraId="01F37E4C" w14:textId="77777777" w:rsidR="00240B6B" w:rsidRDefault="00240B6B"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0B3A" w14:textId="75203580" w:rsidR="00070040" w:rsidRDefault="00070040">
    <w:pPr>
      <w:pStyle w:val="Header"/>
    </w:pPr>
    <w:r>
      <w:t xml:space="preserve">Kol Simcha Torah Gazette for </w:t>
    </w:r>
    <w:proofErr w:type="spellStart"/>
    <w:r>
      <w:t>Parshas</w:t>
    </w:r>
    <w:proofErr w:type="spellEnd"/>
    <w:r>
      <w:t xml:space="preserve"> </w:t>
    </w:r>
    <w:r w:rsidR="004640A6">
      <w:t>B</w:t>
    </w:r>
    <w:r w:rsidR="00B35CF5">
      <w:t>amidbar</w:t>
    </w:r>
    <w:r>
      <w:t xml:space="preserve"> 5786</w:t>
    </w:r>
  </w:p>
  <w:p w14:paraId="4BD6028C" w14:textId="77777777" w:rsidR="000D61FD" w:rsidRDefault="000D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6EAD"/>
    <w:multiLevelType w:val="multilevel"/>
    <w:tmpl w:val="76FC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A7E04"/>
    <w:multiLevelType w:val="multilevel"/>
    <w:tmpl w:val="717A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83748"/>
    <w:multiLevelType w:val="multilevel"/>
    <w:tmpl w:val="F15C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97ADF"/>
    <w:multiLevelType w:val="multilevel"/>
    <w:tmpl w:val="272E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854F6"/>
    <w:multiLevelType w:val="multilevel"/>
    <w:tmpl w:val="444C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F0CDD"/>
    <w:multiLevelType w:val="multilevel"/>
    <w:tmpl w:val="7D3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26D44"/>
    <w:multiLevelType w:val="multilevel"/>
    <w:tmpl w:val="3A92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4A6096"/>
    <w:multiLevelType w:val="multilevel"/>
    <w:tmpl w:val="58EC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A11A0"/>
    <w:multiLevelType w:val="multilevel"/>
    <w:tmpl w:val="BC7C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CA559B"/>
    <w:multiLevelType w:val="multilevel"/>
    <w:tmpl w:val="E7BC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D27AD"/>
    <w:multiLevelType w:val="multilevel"/>
    <w:tmpl w:val="871A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9E6D95"/>
    <w:multiLevelType w:val="multilevel"/>
    <w:tmpl w:val="991A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663FA9"/>
    <w:multiLevelType w:val="multilevel"/>
    <w:tmpl w:val="CE84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2C13E1"/>
    <w:multiLevelType w:val="multilevel"/>
    <w:tmpl w:val="CBD2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B5263"/>
    <w:multiLevelType w:val="multilevel"/>
    <w:tmpl w:val="DFF6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331C3"/>
    <w:multiLevelType w:val="multilevel"/>
    <w:tmpl w:val="75C0B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861540"/>
    <w:multiLevelType w:val="multilevel"/>
    <w:tmpl w:val="F0E4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407480"/>
    <w:multiLevelType w:val="multilevel"/>
    <w:tmpl w:val="4898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01530"/>
    <w:multiLevelType w:val="multilevel"/>
    <w:tmpl w:val="12A0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F7759"/>
    <w:multiLevelType w:val="multilevel"/>
    <w:tmpl w:val="B496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106069"/>
    <w:multiLevelType w:val="multilevel"/>
    <w:tmpl w:val="E09C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0142E5"/>
    <w:multiLevelType w:val="multilevel"/>
    <w:tmpl w:val="3F88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F734D8"/>
    <w:multiLevelType w:val="multilevel"/>
    <w:tmpl w:val="DFFE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FB75A0"/>
    <w:multiLevelType w:val="multilevel"/>
    <w:tmpl w:val="9EFA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1F6DCC"/>
    <w:multiLevelType w:val="multilevel"/>
    <w:tmpl w:val="E742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2647F3"/>
    <w:multiLevelType w:val="multilevel"/>
    <w:tmpl w:val="DCAE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32"/>
  </w:num>
  <w:num w:numId="2" w16cid:durableId="116681720">
    <w:abstractNumId w:val="27"/>
  </w:num>
  <w:num w:numId="3" w16cid:durableId="544828835">
    <w:abstractNumId w:val="45"/>
  </w:num>
  <w:num w:numId="4" w16cid:durableId="647904767">
    <w:abstractNumId w:val="39"/>
  </w:num>
  <w:num w:numId="5" w16cid:durableId="156195731">
    <w:abstractNumId w:val="2"/>
  </w:num>
  <w:num w:numId="6" w16cid:durableId="135879694">
    <w:abstractNumId w:val="36"/>
  </w:num>
  <w:num w:numId="7" w16cid:durableId="1724258819">
    <w:abstractNumId w:val="46"/>
  </w:num>
  <w:num w:numId="8" w16cid:durableId="629940338">
    <w:abstractNumId w:val="6"/>
  </w:num>
  <w:num w:numId="9" w16cid:durableId="1023672365">
    <w:abstractNumId w:val="34"/>
  </w:num>
  <w:num w:numId="10" w16cid:durableId="970865605">
    <w:abstractNumId w:val="7"/>
  </w:num>
  <w:num w:numId="11" w16cid:durableId="1529106328">
    <w:abstractNumId w:val="17"/>
  </w:num>
  <w:num w:numId="12" w16cid:durableId="65542467">
    <w:abstractNumId w:val="28"/>
  </w:num>
  <w:num w:numId="13" w16cid:durableId="1827699278">
    <w:abstractNumId w:val="26"/>
  </w:num>
  <w:num w:numId="14" w16cid:durableId="389965169">
    <w:abstractNumId w:val="1"/>
  </w:num>
  <w:num w:numId="15" w16cid:durableId="1144202374">
    <w:abstractNumId w:val="44"/>
  </w:num>
  <w:num w:numId="16" w16cid:durableId="2020156716">
    <w:abstractNumId w:val="8"/>
  </w:num>
  <w:num w:numId="17" w16cid:durableId="1187862797">
    <w:abstractNumId w:val="11"/>
  </w:num>
  <w:num w:numId="18" w16cid:durableId="398208099">
    <w:abstractNumId w:val="3"/>
  </w:num>
  <w:num w:numId="19" w16cid:durableId="259260806">
    <w:abstractNumId w:val="16"/>
  </w:num>
  <w:num w:numId="20" w16cid:durableId="72439733">
    <w:abstractNumId w:val="25"/>
  </w:num>
  <w:num w:numId="21" w16cid:durableId="1858887963">
    <w:abstractNumId w:val="33"/>
  </w:num>
  <w:num w:numId="22" w16cid:durableId="525871600">
    <w:abstractNumId w:val="12"/>
  </w:num>
  <w:num w:numId="23" w16cid:durableId="1389568217">
    <w:abstractNumId w:val="29"/>
  </w:num>
  <w:num w:numId="24" w16cid:durableId="1205751055">
    <w:abstractNumId w:val="15"/>
  </w:num>
  <w:num w:numId="25" w16cid:durableId="590700103">
    <w:abstractNumId w:val="41"/>
  </w:num>
  <w:num w:numId="26" w16cid:durableId="474682275">
    <w:abstractNumId w:val="0"/>
  </w:num>
  <w:num w:numId="27" w16cid:durableId="38170021">
    <w:abstractNumId w:val="5"/>
  </w:num>
  <w:num w:numId="28" w16cid:durableId="1046023946">
    <w:abstractNumId w:val="10"/>
  </w:num>
  <w:num w:numId="29" w16cid:durableId="338583518">
    <w:abstractNumId w:val="20"/>
  </w:num>
  <w:num w:numId="30" w16cid:durableId="1453523164">
    <w:abstractNumId w:val="9"/>
  </w:num>
  <w:num w:numId="31" w16cid:durableId="1588616023">
    <w:abstractNumId w:val="19"/>
  </w:num>
  <w:num w:numId="32" w16cid:durableId="2051218685">
    <w:abstractNumId w:val="42"/>
  </w:num>
  <w:num w:numId="33" w16cid:durableId="1099452160">
    <w:abstractNumId w:val="22"/>
  </w:num>
  <w:num w:numId="34" w16cid:durableId="1148519179">
    <w:abstractNumId w:val="43"/>
  </w:num>
  <w:num w:numId="35" w16cid:durableId="737214958">
    <w:abstractNumId w:val="31"/>
  </w:num>
  <w:num w:numId="36" w16cid:durableId="796609859">
    <w:abstractNumId w:val="18"/>
  </w:num>
  <w:num w:numId="37" w16cid:durableId="304356416">
    <w:abstractNumId w:val="30"/>
  </w:num>
  <w:num w:numId="38" w16cid:durableId="239868799">
    <w:abstractNumId w:val="38"/>
  </w:num>
  <w:num w:numId="39" w16cid:durableId="1301426760">
    <w:abstractNumId w:val="4"/>
  </w:num>
  <w:num w:numId="40" w16cid:durableId="1894465841">
    <w:abstractNumId w:val="21"/>
  </w:num>
  <w:num w:numId="41" w16cid:durableId="1073939217">
    <w:abstractNumId w:val="13"/>
  </w:num>
  <w:num w:numId="42" w16cid:durableId="1030842391">
    <w:abstractNumId w:val="23"/>
  </w:num>
  <w:num w:numId="43" w16cid:durableId="1147430499">
    <w:abstractNumId w:val="24"/>
  </w:num>
  <w:num w:numId="44" w16cid:durableId="1766993596">
    <w:abstractNumId w:val="40"/>
  </w:num>
  <w:num w:numId="45" w16cid:durableId="1023943332">
    <w:abstractNumId w:val="37"/>
  </w:num>
  <w:num w:numId="46" w16cid:durableId="1791824130">
    <w:abstractNumId w:val="14"/>
  </w:num>
  <w:num w:numId="47" w16cid:durableId="123041332">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13C"/>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3A"/>
    <w:rsid w:val="00005DAA"/>
    <w:rsid w:val="00005F50"/>
    <w:rsid w:val="000060C8"/>
    <w:rsid w:val="000064E0"/>
    <w:rsid w:val="00006B61"/>
    <w:rsid w:val="00006D88"/>
    <w:rsid w:val="00006FCB"/>
    <w:rsid w:val="00007ABF"/>
    <w:rsid w:val="00007DCD"/>
    <w:rsid w:val="00007E64"/>
    <w:rsid w:val="0001004C"/>
    <w:rsid w:val="00010262"/>
    <w:rsid w:val="000102B0"/>
    <w:rsid w:val="00010928"/>
    <w:rsid w:val="00010AB0"/>
    <w:rsid w:val="00010B58"/>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7E2"/>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21"/>
    <w:rsid w:val="00016BE8"/>
    <w:rsid w:val="0001711B"/>
    <w:rsid w:val="00017CD3"/>
    <w:rsid w:val="00017D64"/>
    <w:rsid w:val="00017DB2"/>
    <w:rsid w:val="00017E70"/>
    <w:rsid w:val="000200BD"/>
    <w:rsid w:val="000204DD"/>
    <w:rsid w:val="00020F8F"/>
    <w:rsid w:val="0002111B"/>
    <w:rsid w:val="0002137E"/>
    <w:rsid w:val="0002161E"/>
    <w:rsid w:val="000225B7"/>
    <w:rsid w:val="0002269F"/>
    <w:rsid w:val="00022A96"/>
    <w:rsid w:val="00022BE9"/>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D72"/>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434"/>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1EE"/>
    <w:rsid w:val="00046465"/>
    <w:rsid w:val="000468F5"/>
    <w:rsid w:val="000469DF"/>
    <w:rsid w:val="00046DD8"/>
    <w:rsid w:val="00046E6E"/>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891"/>
    <w:rsid w:val="00056AC9"/>
    <w:rsid w:val="00056E40"/>
    <w:rsid w:val="00056EA1"/>
    <w:rsid w:val="00056F60"/>
    <w:rsid w:val="0005719F"/>
    <w:rsid w:val="000573A1"/>
    <w:rsid w:val="000573DC"/>
    <w:rsid w:val="00057C0F"/>
    <w:rsid w:val="00057C73"/>
    <w:rsid w:val="0006019C"/>
    <w:rsid w:val="00060D45"/>
    <w:rsid w:val="00060DB8"/>
    <w:rsid w:val="00060F33"/>
    <w:rsid w:val="00060F71"/>
    <w:rsid w:val="0006106C"/>
    <w:rsid w:val="000612EA"/>
    <w:rsid w:val="00061499"/>
    <w:rsid w:val="0006149D"/>
    <w:rsid w:val="000614A2"/>
    <w:rsid w:val="00061883"/>
    <w:rsid w:val="0006194A"/>
    <w:rsid w:val="00061BCC"/>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AFD"/>
    <w:rsid w:val="00064B14"/>
    <w:rsid w:val="00064FDE"/>
    <w:rsid w:val="000651D8"/>
    <w:rsid w:val="00065278"/>
    <w:rsid w:val="00065378"/>
    <w:rsid w:val="000653C4"/>
    <w:rsid w:val="0006545C"/>
    <w:rsid w:val="0006547D"/>
    <w:rsid w:val="00065677"/>
    <w:rsid w:val="00065714"/>
    <w:rsid w:val="00065797"/>
    <w:rsid w:val="000657DB"/>
    <w:rsid w:val="0006581C"/>
    <w:rsid w:val="00065942"/>
    <w:rsid w:val="00065E31"/>
    <w:rsid w:val="00065F04"/>
    <w:rsid w:val="0006602C"/>
    <w:rsid w:val="00066041"/>
    <w:rsid w:val="0006610E"/>
    <w:rsid w:val="00066182"/>
    <w:rsid w:val="0006634E"/>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70040"/>
    <w:rsid w:val="00070195"/>
    <w:rsid w:val="00070202"/>
    <w:rsid w:val="0007070E"/>
    <w:rsid w:val="0007076F"/>
    <w:rsid w:val="000709DD"/>
    <w:rsid w:val="00070A1A"/>
    <w:rsid w:val="00070AA3"/>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368"/>
    <w:rsid w:val="000765D0"/>
    <w:rsid w:val="000766C3"/>
    <w:rsid w:val="000766ED"/>
    <w:rsid w:val="00076857"/>
    <w:rsid w:val="00076A1A"/>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2D3"/>
    <w:rsid w:val="00081352"/>
    <w:rsid w:val="00081498"/>
    <w:rsid w:val="000814EF"/>
    <w:rsid w:val="0008182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0E8C"/>
    <w:rsid w:val="00091004"/>
    <w:rsid w:val="00091313"/>
    <w:rsid w:val="0009166B"/>
    <w:rsid w:val="00091FCB"/>
    <w:rsid w:val="000920F1"/>
    <w:rsid w:val="00092228"/>
    <w:rsid w:val="00092354"/>
    <w:rsid w:val="000924A4"/>
    <w:rsid w:val="0009254D"/>
    <w:rsid w:val="0009276C"/>
    <w:rsid w:val="000927B7"/>
    <w:rsid w:val="0009290D"/>
    <w:rsid w:val="00092A50"/>
    <w:rsid w:val="00092AE9"/>
    <w:rsid w:val="00092E62"/>
    <w:rsid w:val="000936C9"/>
    <w:rsid w:val="000937D5"/>
    <w:rsid w:val="00093840"/>
    <w:rsid w:val="00093952"/>
    <w:rsid w:val="00093D5C"/>
    <w:rsid w:val="0009419B"/>
    <w:rsid w:val="000941DD"/>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BA2"/>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DAE"/>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0C5"/>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88B"/>
    <w:rsid w:val="000B6959"/>
    <w:rsid w:val="000B69FC"/>
    <w:rsid w:val="000B6A0D"/>
    <w:rsid w:val="000B6C76"/>
    <w:rsid w:val="000B76EC"/>
    <w:rsid w:val="000B79A5"/>
    <w:rsid w:val="000B79B9"/>
    <w:rsid w:val="000C009D"/>
    <w:rsid w:val="000C0102"/>
    <w:rsid w:val="000C079E"/>
    <w:rsid w:val="000C07AF"/>
    <w:rsid w:val="000C0C92"/>
    <w:rsid w:val="000C0E26"/>
    <w:rsid w:val="000C0EDF"/>
    <w:rsid w:val="000C0F65"/>
    <w:rsid w:val="000C0FC0"/>
    <w:rsid w:val="000C10A1"/>
    <w:rsid w:val="000C1166"/>
    <w:rsid w:val="000C1735"/>
    <w:rsid w:val="000C1910"/>
    <w:rsid w:val="000C228F"/>
    <w:rsid w:val="000C266C"/>
    <w:rsid w:val="000C280C"/>
    <w:rsid w:val="000C2959"/>
    <w:rsid w:val="000C29AB"/>
    <w:rsid w:val="000C2A5F"/>
    <w:rsid w:val="000C2AD8"/>
    <w:rsid w:val="000C2F1D"/>
    <w:rsid w:val="000C3973"/>
    <w:rsid w:val="000C48F2"/>
    <w:rsid w:val="000C4CC4"/>
    <w:rsid w:val="000C4D3A"/>
    <w:rsid w:val="000C5041"/>
    <w:rsid w:val="000C5042"/>
    <w:rsid w:val="000C50E8"/>
    <w:rsid w:val="000C51A0"/>
    <w:rsid w:val="000C5301"/>
    <w:rsid w:val="000C5433"/>
    <w:rsid w:val="000C5572"/>
    <w:rsid w:val="000C5693"/>
    <w:rsid w:val="000C5C7B"/>
    <w:rsid w:val="000C5CB2"/>
    <w:rsid w:val="000C6123"/>
    <w:rsid w:val="000C700D"/>
    <w:rsid w:val="000C7216"/>
    <w:rsid w:val="000C753A"/>
    <w:rsid w:val="000C79DE"/>
    <w:rsid w:val="000C7A71"/>
    <w:rsid w:val="000D0A95"/>
    <w:rsid w:val="000D0C35"/>
    <w:rsid w:val="000D132D"/>
    <w:rsid w:val="000D1F77"/>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19A"/>
    <w:rsid w:val="000D5640"/>
    <w:rsid w:val="000D6029"/>
    <w:rsid w:val="000D60CF"/>
    <w:rsid w:val="000D61FD"/>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1F9B"/>
    <w:rsid w:val="000E2152"/>
    <w:rsid w:val="000E2213"/>
    <w:rsid w:val="000E2F35"/>
    <w:rsid w:val="000E35AC"/>
    <w:rsid w:val="000E3713"/>
    <w:rsid w:val="000E3882"/>
    <w:rsid w:val="000E39A4"/>
    <w:rsid w:val="000E3CBA"/>
    <w:rsid w:val="000E4011"/>
    <w:rsid w:val="000E449A"/>
    <w:rsid w:val="000E482E"/>
    <w:rsid w:val="000E4A3A"/>
    <w:rsid w:val="000E4A67"/>
    <w:rsid w:val="000E4C2F"/>
    <w:rsid w:val="000E51C1"/>
    <w:rsid w:val="000E53D0"/>
    <w:rsid w:val="000E56E4"/>
    <w:rsid w:val="000E571E"/>
    <w:rsid w:val="000E5B1D"/>
    <w:rsid w:val="000E5C8C"/>
    <w:rsid w:val="000E5CBB"/>
    <w:rsid w:val="000E5D6E"/>
    <w:rsid w:val="000E5DB5"/>
    <w:rsid w:val="000E5F81"/>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3D0"/>
    <w:rsid w:val="001025D8"/>
    <w:rsid w:val="0010269A"/>
    <w:rsid w:val="001026B6"/>
    <w:rsid w:val="00102F4C"/>
    <w:rsid w:val="001030AB"/>
    <w:rsid w:val="001033F7"/>
    <w:rsid w:val="00103961"/>
    <w:rsid w:val="001039C5"/>
    <w:rsid w:val="00103AA3"/>
    <w:rsid w:val="00104136"/>
    <w:rsid w:val="001047E5"/>
    <w:rsid w:val="00104A5C"/>
    <w:rsid w:val="00104BD3"/>
    <w:rsid w:val="00104DDB"/>
    <w:rsid w:val="00104E54"/>
    <w:rsid w:val="00104F15"/>
    <w:rsid w:val="00105411"/>
    <w:rsid w:val="00105485"/>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09"/>
    <w:rsid w:val="00110560"/>
    <w:rsid w:val="0011088E"/>
    <w:rsid w:val="0011099F"/>
    <w:rsid w:val="00110A46"/>
    <w:rsid w:val="00110A7C"/>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2D"/>
    <w:rsid w:val="00130493"/>
    <w:rsid w:val="00130755"/>
    <w:rsid w:val="00131035"/>
    <w:rsid w:val="001310F1"/>
    <w:rsid w:val="001310F3"/>
    <w:rsid w:val="001313A3"/>
    <w:rsid w:val="001315AE"/>
    <w:rsid w:val="001317A4"/>
    <w:rsid w:val="0013181D"/>
    <w:rsid w:val="00131D07"/>
    <w:rsid w:val="0013206D"/>
    <w:rsid w:val="0013236B"/>
    <w:rsid w:val="00132632"/>
    <w:rsid w:val="00132860"/>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1F"/>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7295"/>
    <w:rsid w:val="0014748D"/>
    <w:rsid w:val="0014752E"/>
    <w:rsid w:val="001477B7"/>
    <w:rsid w:val="00147AE2"/>
    <w:rsid w:val="00147BF3"/>
    <w:rsid w:val="00147D0F"/>
    <w:rsid w:val="00147F94"/>
    <w:rsid w:val="00147FDF"/>
    <w:rsid w:val="0015025A"/>
    <w:rsid w:val="00150812"/>
    <w:rsid w:val="00150836"/>
    <w:rsid w:val="00150AC9"/>
    <w:rsid w:val="00150FAD"/>
    <w:rsid w:val="0015129D"/>
    <w:rsid w:val="001518ED"/>
    <w:rsid w:val="00151B38"/>
    <w:rsid w:val="00151BCC"/>
    <w:rsid w:val="00151CCC"/>
    <w:rsid w:val="001520FA"/>
    <w:rsid w:val="00152263"/>
    <w:rsid w:val="001524B9"/>
    <w:rsid w:val="00152806"/>
    <w:rsid w:val="00152A7A"/>
    <w:rsid w:val="00152DB4"/>
    <w:rsid w:val="00153277"/>
    <w:rsid w:val="001532F5"/>
    <w:rsid w:val="0015365B"/>
    <w:rsid w:val="0015373D"/>
    <w:rsid w:val="00153BE9"/>
    <w:rsid w:val="00153C42"/>
    <w:rsid w:val="00153CAD"/>
    <w:rsid w:val="0015401B"/>
    <w:rsid w:val="001541EF"/>
    <w:rsid w:val="001543D6"/>
    <w:rsid w:val="00154711"/>
    <w:rsid w:val="001549F1"/>
    <w:rsid w:val="00154AD7"/>
    <w:rsid w:val="00154FBF"/>
    <w:rsid w:val="001550DE"/>
    <w:rsid w:val="0015531C"/>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8EF"/>
    <w:rsid w:val="0016090F"/>
    <w:rsid w:val="00160A05"/>
    <w:rsid w:val="00160B5A"/>
    <w:rsid w:val="00160EBE"/>
    <w:rsid w:val="00161120"/>
    <w:rsid w:val="001614D7"/>
    <w:rsid w:val="0016155D"/>
    <w:rsid w:val="0016187B"/>
    <w:rsid w:val="00161906"/>
    <w:rsid w:val="00161E71"/>
    <w:rsid w:val="00161EB3"/>
    <w:rsid w:val="00161F01"/>
    <w:rsid w:val="00162212"/>
    <w:rsid w:val="00162310"/>
    <w:rsid w:val="001623CF"/>
    <w:rsid w:val="00162457"/>
    <w:rsid w:val="00162543"/>
    <w:rsid w:val="00162629"/>
    <w:rsid w:val="00162A78"/>
    <w:rsid w:val="00162E6A"/>
    <w:rsid w:val="001632FF"/>
    <w:rsid w:val="0016345A"/>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67DE3"/>
    <w:rsid w:val="001708C0"/>
    <w:rsid w:val="00170A9C"/>
    <w:rsid w:val="00171074"/>
    <w:rsid w:val="0017125E"/>
    <w:rsid w:val="00171440"/>
    <w:rsid w:val="00171A8B"/>
    <w:rsid w:val="00171AC7"/>
    <w:rsid w:val="00171ADA"/>
    <w:rsid w:val="00171B9D"/>
    <w:rsid w:val="00171C09"/>
    <w:rsid w:val="00172066"/>
    <w:rsid w:val="001721C7"/>
    <w:rsid w:val="001726DE"/>
    <w:rsid w:val="0017270A"/>
    <w:rsid w:val="00172A85"/>
    <w:rsid w:val="00172C3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5977"/>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3D3"/>
    <w:rsid w:val="00182595"/>
    <w:rsid w:val="0018288E"/>
    <w:rsid w:val="00182AC7"/>
    <w:rsid w:val="00182D8B"/>
    <w:rsid w:val="0018356D"/>
    <w:rsid w:val="0018363F"/>
    <w:rsid w:val="0018377B"/>
    <w:rsid w:val="00183A69"/>
    <w:rsid w:val="00183D0F"/>
    <w:rsid w:val="0018441B"/>
    <w:rsid w:val="001844CA"/>
    <w:rsid w:val="001845B3"/>
    <w:rsid w:val="00184D46"/>
    <w:rsid w:val="00184E0E"/>
    <w:rsid w:val="00184E45"/>
    <w:rsid w:val="00184FF9"/>
    <w:rsid w:val="00185842"/>
    <w:rsid w:val="001866D0"/>
    <w:rsid w:val="00187188"/>
    <w:rsid w:val="00187594"/>
    <w:rsid w:val="00187858"/>
    <w:rsid w:val="001878D9"/>
    <w:rsid w:val="00187BD4"/>
    <w:rsid w:val="00187D01"/>
    <w:rsid w:val="00190135"/>
    <w:rsid w:val="001904F9"/>
    <w:rsid w:val="0019054B"/>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04"/>
    <w:rsid w:val="00192E5B"/>
    <w:rsid w:val="00193169"/>
    <w:rsid w:val="001931E5"/>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A51"/>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49"/>
    <w:rsid w:val="001A2C83"/>
    <w:rsid w:val="001A2F62"/>
    <w:rsid w:val="001A314F"/>
    <w:rsid w:val="001A322D"/>
    <w:rsid w:val="001A339C"/>
    <w:rsid w:val="001A34F0"/>
    <w:rsid w:val="001A35A7"/>
    <w:rsid w:val="001A3659"/>
    <w:rsid w:val="001A39E2"/>
    <w:rsid w:val="001A3A7E"/>
    <w:rsid w:val="001A3C5B"/>
    <w:rsid w:val="001A3E64"/>
    <w:rsid w:val="001A4150"/>
    <w:rsid w:val="001A4681"/>
    <w:rsid w:val="001A4F73"/>
    <w:rsid w:val="001A4F7E"/>
    <w:rsid w:val="001A4FA5"/>
    <w:rsid w:val="001A5124"/>
    <w:rsid w:val="001A51B7"/>
    <w:rsid w:val="001A545B"/>
    <w:rsid w:val="001A553E"/>
    <w:rsid w:val="001A608E"/>
    <w:rsid w:val="001A661C"/>
    <w:rsid w:val="001A682B"/>
    <w:rsid w:val="001A6C2E"/>
    <w:rsid w:val="001A6E12"/>
    <w:rsid w:val="001A6EAA"/>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849"/>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4F7D"/>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A01"/>
    <w:rsid w:val="001D0D04"/>
    <w:rsid w:val="001D0F99"/>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826"/>
    <w:rsid w:val="001D3950"/>
    <w:rsid w:val="001D4276"/>
    <w:rsid w:val="001D42AB"/>
    <w:rsid w:val="001D4374"/>
    <w:rsid w:val="001D49CB"/>
    <w:rsid w:val="001D4C61"/>
    <w:rsid w:val="001D53DF"/>
    <w:rsid w:val="001D55CC"/>
    <w:rsid w:val="001D5683"/>
    <w:rsid w:val="001D5C2B"/>
    <w:rsid w:val="001D5C73"/>
    <w:rsid w:val="001D5CD4"/>
    <w:rsid w:val="001D5FE9"/>
    <w:rsid w:val="001D6349"/>
    <w:rsid w:val="001D664D"/>
    <w:rsid w:val="001D6846"/>
    <w:rsid w:val="001D7032"/>
    <w:rsid w:val="001D7554"/>
    <w:rsid w:val="001D7810"/>
    <w:rsid w:val="001D795F"/>
    <w:rsid w:val="001D7E99"/>
    <w:rsid w:val="001D7FFB"/>
    <w:rsid w:val="001E0544"/>
    <w:rsid w:val="001E0987"/>
    <w:rsid w:val="001E0E48"/>
    <w:rsid w:val="001E0F7C"/>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69D5"/>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832"/>
    <w:rsid w:val="001F1A1C"/>
    <w:rsid w:val="001F1A25"/>
    <w:rsid w:val="001F1B59"/>
    <w:rsid w:val="001F1B70"/>
    <w:rsid w:val="001F1EDB"/>
    <w:rsid w:val="001F22F1"/>
    <w:rsid w:val="001F2584"/>
    <w:rsid w:val="001F2A1A"/>
    <w:rsid w:val="001F2E88"/>
    <w:rsid w:val="001F2EDD"/>
    <w:rsid w:val="001F3222"/>
    <w:rsid w:val="001F3746"/>
    <w:rsid w:val="001F37FC"/>
    <w:rsid w:val="001F38A6"/>
    <w:rsid w:val="001F390D"/>
    <w:rsid w:val="001F3958"/>
    <w:rsid w:val="001F3981"/>
    <w:rsid w:val="001F3AB9"/>
    <w:rsid w:val="001F3C39"/>
    <w:rsid w:val="001F3DAB"/>
    <w:rsid w:val="001F438A"/>
    <w:rsid w:val="001F44CC"/>
    <w:rsid w:val="001F4849"/>
    <w:rsid w:val="001F4B0D"/>
    <w:rsid w:val="001F4CB9"/>
    <w:rsid w:val="001F5074"/>
    <w:rsid w:val="001F5699"/>
    <w:rsid w:val="001F56C2"/>
    <w:rsid w:val="001F5E23"/>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ACC"/>
    <w:rsid w:val="00207BE2"/>
    <w:rsid w:val="00207FE4"/>
    <w:rsid w:val="002107F4"/>
    <w:rsid w:val="002109BE"/>
    <w:rsid w:val="002109FD"/>
    <w:rsid w:val="00210C4B"/>
    <w:rsid w:val="00210F13"/>
    <w:rsid w:val="0021100B"/>
    <w:rsid w:val="002117A3"/>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1DF8"/>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EE7"/>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6F8"/>
    <w:rsid w:val="0023280B"/>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C5C"/>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68B"/>
    <w:rsid w:val="00240A34"/>
    <w:rsid w:val="00240B45"/>
    <w:rsid w:val="00240B6B"/>
    <w:rsid w:val="00240BE7"/>
    <w:rsid w:val="00240F04"/>
    <w:rsid w:val="002411D5"/>
    <w:rsid w:val="00241835"/>
    <w:rsid w:val="00241A07"/>
    <w:rsid w:val="00241A3A"/>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554"/>
    <w:rsid w:val="00244ABD"/>
    <w:rsid w:val="00244AFB"/>
    <w:rsid w:val="0024508D"/>
    <w:rsid w:val="00245620"/>
    <w:rsid w:val="00245650"/>
    <w:rsid w:val="002460AC"/>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0F65"/>
    <w:rsid w:val="0025106C"/>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87"/>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D1A"/>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DF"/>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9E5"/>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32"/>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4D"/>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4F0"/>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0CC"/>
    <w:rsid w:val="002A71AE"/>
    <w:rsid w:val="002A76B3"/>
    <w:rsid w:val="002A77D3"/>
    <w:rsid w:val="002A78FB"/>
    <w:rsid w:val="002A7FB7"/>
    <w:rsid w:val="002B015B"/>
    <w:rsid w:val="002B0183"/>
    <w:rsid w:val="002B01D1"/>
    <w:rsid w:val="002B027E"/>
    <w:rsid w:val="002B04AE"/>
    <w:rsid w:val="002B04DB"/>
    <w:rsid w:val="002B0560"/>
    <w:rsid w:val="002B0900"/>
    <w:rsid w:val="002B0CC9"/>
    <w:rsid w:val="002B0D00"/>
    <w:rsid w:val="002B0E51"/>
    <w:rsid w:val="002B1023"/>
    <w:rsid w:val="002B105B"/>
    <w:rsid w:val="002B13AF"/>
    <w:rsid w:val="002B1540"/>
    <w:rsid w:val="002B177A"/>
    <w:rsid w:val="002B17F0"/>
    <w:rsid w:val="002B1B28"/>
    <w:rsid w:val="002B1D92"/>
    <w:rsid w:val="002B2178"/>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A5D"/>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1A7"/>
    <w:rsid w:val="002C54BB"/>
    <w:rsid w:val="002C56F8"/>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8C6"/>
    <w:rsid w:val="002D0DE9"/>
    <w:rsid w:val="002D0DEE"/>
    <w:rsid w:val="002D0F13"/>
    <w:rsid w:val="002D0F23"/>
    <w:rsid w:val="002D1132"/>
    <w:rsid w:val="002D157C"/>
    <w:rsid w:val="002D15F5"/>
    <w:rsid w:val="002D18B5"/>
    <w:rsid w:val="002D1A4D"/>
    <w:rsid w:val="002D1B5E"/>
    <w:rsid w:val="002D1C45"/>
    <w:rsid w:val="002D1F97"/>
    <w:rsid w:val="002D20F8"/>
    <w:rsid w:val="002D2545"/>
    <w:rsid w:val="002D257A"/>
    <w:rsid w:val="002D26E6"/>
    <w:rsid w:val="002D2B98"/>
    <w:rsid w:val="002D315F"/>
    <w:rsid w:val="002D31C3"/>
    <w:rsid w:val="002D33D0"/>
    <w:rsid w:val="002D33E7"/>
    <w:rsid w:val="002D342C"/>
    <w:rsid w:val="002D348A"/>
    <w:rsid w:val="002D35B6"/>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B8E"/>
    <w:rsid w:val="002D7DBD"/>
    <w:rsid w:val="002D7DE2"/>
    <w:rsid w:val="002D7F83"/>
    <w:rsid w:val="002E0042"/>
    <w:rsid w:val="002E034B"/>
    <w:rsid w:val="002E0412"/>
    <w:rsid w:val="002E04ED"/>
    <w:rsid w:val="002E050B"/>
    <w:rsid w:val="002E05CD"/>
    <w:rsid w:val="002E072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13A"/>
    <w:rsid w:val="002F1500"/>
    <w:rsid w:val="002F16A2"/>
    <w:rsid w:val="002F2520"/>
    <w:rsid w:val="002F258D"/>
    <w:rsid w:val="002F2996"/>
    <w:rsid w:val="002F2A3F"/>
    <w:rsid w:val="002F2ACA"/>
    <w:rsid w:val="002F2BD4"/>
    <w:rsid w:val="002F2EB1"/>
    <w:rsid w:val="002F307D"/>
    <w:rsid w:val="002F31BD"/>
    <w:rsid w:val="002F39F9"/>
    <w:rsid w:val="002F3E21"/>
    <w:rsid w:val="002F3F22"/>
    <w:rsid w:val="002F3F6F"/>
    <w:rsid w:val="002F418B"/>
    <w:rsid w:val="002F4658"/>
    <w:rsid w:val="002F46DA"/>
    <w:rsid w:val="002F4D24"/>
    <w:rsid w:val="002F4DF0"/>
    <w:rsid w:val="002F50AC"/>
    <w:rsid w:val="002F5190"/>
    <w:rsid w:val="002F599D"/>
    <w:rsid w:val="002F5D96"/>
    <w:rsid w:val="002F5E8B"/>
    <w:rsid w:val="002F5EC7"/>
    <w:rsid w:val="002F614A"/>
    <w:rsid w:val="002F6196"/>
    <w:rsid w:val="002F6240"/>
    <w:rsid w:val="002F63A4"/>
    <w:rsid w:val="002F667A"/>
    <w:rsid w:val="002F69B4"/>
    <w:rsid w:val="002F6D59"/>
    <w:rsid w:val="002F736F"/>
    <w:rsid w:val="002F739B"/>
    <w:rsid w:val="002F73B0"/>
    <w:rsid w:val="002F7481"/>
    <w:rsid w:val="002F75D0"/>
    <w:rsid w:val="002F7839"/>
    <w:rsid w:val="002F7A99"/>
    <w:rsid w:val="002F7CD2"/>
    <w:rsid w:val="002F7F81"/>
    <w:rsid w:val="002F7FA7"/>
    <w:rsid w:val="00300172"/>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3D29"/>
    <w:rsid w:val="00304107"/>
    <w:rsid w:val="0030419F"/>
    <w:rsid w:val="00304AF2"/>
    <w:rsid w:val="00304B05"/>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D52"/>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5EA"/>
    <w:rsid w:val="003159E7"/>
    <w:rsid w:val="0031633B"/>
    <w:rsid w:val="00316B8C"/>
    <w:rsid w:val="00316F97"/>
    <w:rsid w:val="003170CA"/>
    <w:rsid w:val="00317264"/>
    <w:rsid w:val="00317319"/>
    <w:rsid w:val="00317434"/>
    <w:rsid w:val="003176C6"/>
    <w:rsid w:val="00317872"/>
    <w:rsid w:val="00317924"/>
    <w:rsid w:val="00317B01"/>
    <w:rsid w:val="00317B42"/>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19"/>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03B"/>
    <w:rsid w:val="0033045E"/>
    <w:rsid w:val="00330482"/>
    <w:rsid w:val="00330646"/>
    <w:rsid w:val="00330BBD"/>
    <w:rsid w:val="00330CFB"/>
    <w:rsid w:val="00330F05"/>
    <w:rsid w:val="003311FC"/>
    <w:rsid w:val="00331323"/>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2FA"/>
    <w:rsid w:val="0034466F"/>
    <w:rsid w:val="00344878"/>
    <w:rsid w:val="003449DB"/>
    <w:rsid w:val="00344B7D"/>
    <w:rsid w:val="00345075"/>
    <w:rsid w:val="00345092"/>
    <w:rsid w:val="003451E4"/>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543"/>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666"/>
    <w:rsid w:val="003546E8"/>
    <w:rsid w:val="0035475D"/>
    <w:rsid w:val="003548C0"/>
    <w:rsid w:val="00354AF4"/>
    <w:rsid w:val="003550B9"/>
    <w:rsid w:val="0035528D"/>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1C0"/>
    <w:rsid w:val="003639EB"/>
    <w:rsid w:val="00363CB5"/>
    <w:rsid w:val="00363DF7"/>
    <w:rsid w:val="00363EE0"/>
    <w:rsid w:val="00364216"/>
    <w:rsid w:val="003644DC"/>
    <w:rsid w:val="003645B5"/>
    <w:rsid w:val="00364972"/>
    <w:rsid w:val="00364B62"/>
    <w:rsid w:val="00364D03"/>
    <w:rsid w:val="00364D27"/>
    <w:rsid w:val="00364E4B"/>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83F"/>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5D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0CC"/>
    <w:rsid w:val="00386556"/>
    <w:rsid w:val="00386668"/>
    <w:rsid w:val="003869CD"/>
    <w:rsid w:val="00386BCC"/>
    <w:rsid w:val="00386CE6"/>
    <w:rsid w:val="00386E9B"/>
    <w:rsid w:val="00387076"/>
    <w:rsid w:val="00387097"/>
    <w:rsid w:val="003871EB"/>
    <w:rsid w:val="00387602"/>
    <w:rsid w:val="00387848"/>
    <w:rsid w:val="00387BAD"/>
    <w:rsid w:val="00387FF9"/>
    <w:rsid w:val="0039004C"/>
    <w:rsid w:val="00390587"/>
    <w:rsid w:val="00390721"/>
    <w:rsid w:val="00390781"/>
    <w:rsid w:val="00390832"/>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E8B"/>
    <w:rsid w:val="003A1F9B"/>
    <w:rsid w:val="003A227C"/>
    <w:rsid w:val="003A23C3"/>
    <w:rsid w:val="003A2661"/>
    <w:rsid w:val="003A26D8"/>
    <w:rsid w:val="003A2B82"/>
    <w:rsid w:val="003A2CA5"/>
    <w:rsid w:val="003A30E6"/>
    <w:rsid w:val="003A31DB"/>
    <w:rsid w:val="003A3266"/>
    <w:rsid w:val="003A3422"/>
    <w:rsid w:val="003A35BF"/>
    <w:rsid w:val="003A3884"/>
    <w:rsid w:val="003A3BB9"/>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6B5"/>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0A2"/>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5B7"/>
    <w:rsid w:val="003D269A"/>
    <w:rsid w:val="003D2869"/>
    <w:rsid w:val="003D2909"/>
    <w:rsid w:val="003D2A4E"/>
    <w:rsid w:val="003D2C48"/>
    <w:rsid w:val="003D2FD0"/>
    <w:rsid w:val="003D3069"/>
    <w:rsid w:val="003D310C"/>
    <w:rsid w:val="003D3873"/>
    <w:rsid w:val="003D38D1"/>
    <w:rsid w:val="003D3A71"/>
    <w:rsid w:val="003D3BC9"/>
    <w:rsid w:val="003D4182"/>
    <w:rsid w:val="003D4B8C"/>
    <w:rsid w:val="003D4CCD"/>
    <w:rsid w:val="003D4EC5"/>
    <w:rsid w:val="003D50A0"/>
    <w:rsid w:val="003D53E6"/>
    <w:rsid w:val="003D570A"/>
    <w:rsid w:val="003D5AB9"/>
    <w:rsid w:val="003D5E14"/>
    <w:rsid w:val="003D64A4"/>
    <w:rsid w:val="003D6532"/>
    <w:rsid w:val="003D6902"/>
    <w:rsid w:val="003D6BA1"/>
    <w:rsid w:val="003D6F59"/>
    <w:rsid w:val="003D7941"/>
    <w:rsid w:val="003D7C9F"/>
    <w:rsid w:val="003D7FDB"/>
    <w:rsid w:val="003E002A"/>
    <w:rsid w:val="003E02AA"/>
    <w:rsid w:val="003E043B"/>
    <w:rsid w:val="003E0580"/>
    <w:rsid w:val="003E069A"/>
    <w:rsid w:val="003E0A0B"/>
    <w:rsid w:val="003E0B80"/>
    <w:rsid w:val="003E0CA4"/>
    <w:rsid w:val="003E1A8D"/>
    <w:rsid w:val="003E1F04"/>
    <w:rsid w:val="003E1F98"/>
    <w:rsid w:val="003E262A"/>
    <w:rsid w:val="003E2BC1"/>
    <w:rsid w:val="003E2E96"/>
    <w:rsid w:val="003E3377"/>
    <w:rsid w:val="003E3884"/>
    <w:rsid w:val="003E3B27"/>
    <w:rsid w:val="003E3CC2"/>
    <w:rsid w:val="003E4291"/>
    <w:rsid w:val="003E4503"/>
    <w:rsid w:val="003E5218"/>
    <w:rsid w:val="003E5850"/>
    <w:rsid w:val="003E5871"/>
    <w:rsid w:val="003E65E3"/>
    <w:rsid w:val="003E6E8C"/>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2C14"/>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3E40"/>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CB8"/>
    <w:rsid w:val="00420E2F"/>
    <w:rsid w:val="00420FFA"/>
    <w:rsid w:val="004210C2"/>
    <w:rsid w:val="004215E9"/>
    <w:rsid w:val="00421700"/>
    <w:rsid w:val="0042192E"/>
    <w:rsid w:val="004219B1"/>
    <w:rsid w:val="00422038"/>
    <w:rsid w:val="0042222C"/>
    <w:rsid w:val="004222C1"/>
    <w:rsid w:val="00422465"/>
    <w:rsid w:val="004226CC"/>
    <w:rsid w:val="0042291A"/>
    <w:rsid w:val="00422A03"/>
    <w:rsid w:val="00422A52"/>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025"/>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3ED"/>
    <w:rsid w:val="004306FB"/>
    <w:rsid w:val="00430889"/>
    <w:rsid w:val="00430B4F"/>
    <w:rsid w:val="00430C9E"/>
    <w:rsid w:val="0043102F"/>
    <w:rsid w:val="0043116B"/>
    <w:rsid w:val="004311D7"/>
    <w:rsid w:val="004313F2"/>
    <w:rsid w:val="00431AB4"/>
    <w:rsid w:val="00431B03"/>
    <w:rsid w:val="00431F0F"/>
    <w:rsid w:val="00431F17"/>
    <w:rsid w:val="0043254E"/>
    <w:rsid w:val="0043278A"/>
    <w:rsid w:val="004327E9"/>
    <w:rsid w:val="00432A4B"/>
    <w:rsid w:val="00432A96"/>
    <w:rsid w:val="00432EC0"/>
    <w:rsid w:val="00432F56"/>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AEC"/>
    <w:rsid w:val="00436F10"/>
    <w:rsid w:val="004370AD"/>
    <w:rsid w:val="00437244"/>
    <w:rsid w:val="004377AD"/>
    <w:rsid w:val="004377B8"/>
    <w:rsid w:val="00437951"/>
    <w:rsid w:val="00437A5C"/>
    <w:rsid w:val="00437C6B"/>
    <w:rsid w:val="00437C9F"/>
    <w:rsid w:val="00437D8D"/>
    <w:rsid w:val="00437F14"/>
    <w:rsid w:val="004400AB"/>
    <w:rsid w:val="00440599"/>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6FEB"/>
    <w:rsid w:val="00447470"/>
    <w:rsid w:val="004479D6"/>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C17"/>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0A6"/>
    <w:rsid w:val="0046440D"/>
    <w:rsid w:val="0046465E"/>
    <w:rsid w:val="00464CCD"/>
    <w:rsid w:val="00464E2E"/>
    <w:rsid w:val="00465542"/>
    <w:rsid w:val="00465785"/>
    <w:rsid w:val="00465A48"/>
    <w:rsid w:val="00465AD6"/>
    <w:rsid w:val="00465ADD"/>
    <w:rsid w:val="00465C7E"/>
    <w:rsid w:val="00465C9B"/>
    <w:rsid w:val="00465DC5"/>
    <w:rsid w:val="00465DE2"/>
    <w:rsid w:val="0046615D"/>
    <w:rsid w:val="0046644D"/>
    <w:rsid w:val="004664A2"/>
    <w:rsid w:val="00466540"/>
    <w:rsid w:val="00466691"/>
    <w:rsid w:val="004667AB"/>
    <w:rsid w:val="00466DD4"/>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4FB8"/>
    <w:rsid w:val="004852AD"/>
    <w:rsid w:val="00485451"/>
    <w:rsid w:val="00485454"/>
    <w:rsid w:val="00485726"/>
    <w:rsid w:val="00485C9D"/>
    <w:rsid w:val="004860C7"/>
    <w:rsid w:val="0048623A"/>
    <w:rsid w:val="00486260"/>
    <w:rsid w:val="00486B63"/>
    <w:rsid w:val="00486EFF"/>
    <w:rsid w:val="00487030"/>
    <w:rsid w:val="00487206"/>
    <w:rsid w:val="00487A8B"/>
    <w:rsid w:val="00487CB3"/>
    <w:rsid w:val="00487F0F"/>
    <w:rsid w:val="00487F32"/>
    <w:rsid w:val="0049012C"/>
    <w:rsid w:val="0049014A"/>
    <w:rsid w:val="004901E8"/>
    <w:rsid w:val="00490782"/>
    <w:rsid w:val="00490BD4"/>
    <w:rsid w:val="00490CCB"/>
    <w:rsid w:val="00491011"/>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78A"/>
    <w:rsid w:val="004A29F1"/>
    <w:rsid w:val="004A2A9D"/>
    <w:rsid w:val="004A2BA9"/>
    <w:rsid w:val="004A2CB4"/>
    <w:rsid w:val="004A2DCC"/>
    <w:rsid w:val="004A302C"/>
    <w:rsid w:val="004A319F"/>
    <w:rsid w:val="004A3393"/>
    <w:rsid w:val="004A33E2"/>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74F"/>
    <w:rsid w:val="004C3EEA"/>
    <w:rsid w:val="004C40EF"/>
    <w:rsid w:val="004C4499"/>
    <w:rsid w:val="004C44A2"/>
    <w:rsid w:val="004C45D4"/>
    <w:rsid w:val="004C4A71"/>
    <w:rsid w:val="004C4F75"/>
    <w:rsid w:val="004C53D2"/>
    <w:rsid w:val="004C563E"/>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966"/>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46"/>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3EF6"/>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AF0"/>
    <w:rsid w:val="004F3B29"/>
    <w:rsid w:val="004F3D85"/>
    <w:rsid w:val="004F4579"/>
    <w:rsid w:val="004F48B2"/>
    <w:rsid w:val="004F4C9F"/>
    <w:rsid w:val="004F4D3B"/>
    <w:rsid w:val="004F50A6"/>
    <w:rsid w:val="004F50D0"/>
    <w:rsid w:val="004F569B"/>
    <w:rsid w:val="004F5D54"/>
    <w:rsid w:val="004F6372"/>
    <w:rsid w:val="004F6381"/>
    <w:rsid w:val="004F654C"/>
    <w:rsid w:val="004F6711"/>
    <w:rsid w:val="004F6E5F"/>
    <w:rsid w:val="004F70F3"/>
    <w:rsid w:val="004F7403"/>
    <w:rsid w:val="004F74B8"/>
    <w:rsid w:val="004F7AEB"/>
    <w:rsid w:val="004F7B35"/>
    <w:rsid w:val="004F7B75"/>
    <w:rsid w:val="004F7D38"/>
    <w:rsid w:val="0050009B"/>
    <w:rsid w:val="005000F9"/>
    <w:rsid w:val="00500250"/>
    <w:rsid w:val="005002DA"/>
    <w:rsid w:val="0050047F"/>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14C"/>
    <w:rsid w:val="005025A3"/>
    <w:rsid w:val="00502670"/>
    <w:rsid w:val="005026BB"/>
    <w:rsid w:val="00502BB9"/>
    <w:rsid w:val="00502C7D"/>
    <w:rsid w:val="00502E71"/>
    <w:rsid w:val="00502F72"/>
    <w:rsid w:val="00502F8B"/>
    <w:rsid w:val="00503024"/>
    <w:rsid w:val="005030AF"/>
    <w:rsid w:val="005034DF"/>
    <w:rsid w:val="005035C0"/>
    <w:rsid w:val="00503927"/>
    <w:rsid w:val="00503D08"/>
    <w:rsid w:val="00503EBF"/>
    <w:rsid w:val="00503EF2"/>
    <w:rsid w:val="00503FC2"/>
    <w:rsid w:val="00504167"/>
    <w:rsid w:val="005041BA"/>
    <w:rsid w:val="00504F16"/>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99A"/>
    <w:rsid w:val="00515A80"/>
    <w:rsid w:val="00516035"/>
    <w:rsid w:val="00516197"/>
    <w:rsid w:val="00516311"/>
    <w:rsid w:val="005163D0"/>
    <w:rsid w:val="005163F5"/>
    <w:rsid w:val="00516AC6"/>
    <w:rsid w:val="00516CD6"/>
    <w:rsid w:val="00516D57"/>
    <w:rsid w:val="00516F3B"/>
    <w:rsid w:val="00517550"/>
    <w:rsid w:val="00517A92"/>
    <w:rsid w:val="00517CFF"/>
    <w:rsid w:val="00520667"/>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1EA"/>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E38"/>
    <w:rsid w:val="00532FD7"/>
    <w:rsid w:val="00533375"/>
    <w:rsid w:val="005335D0"/>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558"/>
    <w:rsid w:val="005406DB"/>
    <w:rsid w:val="005409B1"/>
    <w:rsid w:val="005419E3"/>
    <w:rsid w:val="00541F35"/>
    <w:rsid w:val="0054266B"/>
    <w:rsid w:val="00542713"/>
    <w:rsid w:val="00542D28"/>
    <w:rsid w:val="00542F44"/>
    <w:rsid w:val="00543292"/>
    <w:rsid w:val="0054381F"/>
    <w:rsid w:val="0054384E"/>
    <w:rsid w:val="005439DB"/>
    <w:rsid w:val="00543B9E"/>
    <w:rsid w:val="005443C7"/>
    <w:rsid w:val="00544578"/>
    <w:rsid w:val="005446E2"/>
    <w:rsid w:val="0054498D"/>
    <w:rsid w:val="00544CEB"/>
    <w:rsid w:val="00545118"/>
    <w:rsid w:val="0054523C"/>
    <w:rsid w:val="005452B6"/>
    <w:rsid w:val="00545562"/>
    <w:rsid w:val="005457CD"/>
    <w:rsid w:val="005459BE"/>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2C"/>
    <w:rsid w:val="005479C3"/>
    <w:rsid w:val="00547A54"/>
    <w:rsid w:val="00547AD8"/>
    <w:rsid w:val="00547B77"/>
    <w:rsid w:val="005500F3"/>
    <w:rsid w:val="00550512"/>
    <w:rsid w:val="0055071F"/>
    <w:rsid w:val="005507A6"/>
    <w:rsid w:val="00550C3A"/>
    <w:rsid w:val="00550E24"/>
    <w:rsid w:val="0055178C"/>
    <w:rsid w:val="00551974"/>
    <w:rsid w:val="00551A71"/>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1B"/>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164"/>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4C72"/>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4E2"/>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4CD4"/>
    <w:rsid w:val="005753F1"/>
    <w:rsid w:val="00575528"/>
    <w:rsid w:val="0057594E"/>
    <w:rsid w:val="00575C3D"/>
    <w:rsid w:val="00575DDB"/>
    <w:rsid w:val="00576374"/>
    <w:rsid w:val="00576571"/>
    <w:rsid w:val="00576751"/>
    <w:rsid w:val="00576842"/>
    <w:rsid w:val="00576CD2"/>
    <w:rsid w:val="00576DBE"/>
    <w:rsid w:val="005772B6"/>
    <w:rsid w:val="0058007A"/>
    <w:rsid w:val="0058024E"/>
    <w:rsid w:val="0058054C"/>
    <w:rsid w:val="0058061D"/>
    <w:rsid w:val="00580755"/>
    <w:rsid w:val="005808DA"/>
    <w:rsid w:val="00580CCB"/>
    <w:rsid w:val="00580D78"/>
    <w:rsid w:val="00580F6E"/>
    <w:rsid w:val="0058171B"/>
    <w:rsid w:val="00581839"/>
    <w:rsid w:val="005818B5"/>
    <w:rsid w:val="00581B75"/>
    <w:rsid w:val="00581BBD"/>
    <w:rsid w:val="00581DB9"/>
    <w:rsid w:val="00581F55"/>
    <w:rsid w:val="00582007"/>
    <w:rsid w:val="00582644"/>
    <w:rsid w:val="005830B8"/>
    <w:rsid w:val="00583414"/>
    <w:rsid w:val="005836ED"/>
    <w:rsid w:val="00583809"/>
    <w:rsid w:val="00583E14"/>
    <w:rsid w:val="00583F36"/>
    <w:rsid w:val="00583F91"/>
    <w:rsid w:val="0058408F"/>
    <w:rsid w:val="0058456F"/>
    <w:rsid w:val="00584977"/>
    <w:rsid w:val="0058525C"/>
    <w:rsid w:val="0058533E"/>
    <w:rsid w:val="00585622"/>
    <w:rsid w:val="00585705"/>
    <w:rsid w:val="00585863"/>
    <w:rsid w:val="00585928"/>
    <w:rsid w:val="00586196"/>
    <w:rsid w:val="005863EE"/>
    <w:rsid w:val="00586565"/>
    <w:rsid w:val="00587087"/>
    <w:rsid w:val="0058724B"/>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8E5"/>
    <w:rsid w:val="005929DF"/>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2FF"/>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7E4"/>
    <w:rsid w:val="005A4A19"/>
    <w:rsid w:val="005A4BA9"/>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0EE"/>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AFD"/>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4E2B"/>
    <w:rsid w:val="005C540E"/>
    <w:rsid w:val="005C551C"/>
    <w:rsid w:val="005C58A1"/>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21E"/>
    <w:rsid w:val="005D4B8C"/>
    <w:rsid w:val="005D4E21"/>
    <w:rsid w:val="005D4EEF"/>
    <w:rsid w:val="005D50C5"/>
    <w:rsid w:val="005D53C7"/>
    <w:rsid w:val="005D567F"/>
    <w:rsid w:val="005D5DB4"/>
    <w:rsid w:val="005D636D"/>
    <w:rsid w:val="005D65D4"/>
    <w:rsid w:val="005D66A6"/>
    <w:rsid w:val="005D6906"/>
    <w:rsid w:val="005D6BE7"/>
    <w:rsid w:val="005D6E78"/>
    <w:rsid w:val="005D6F17"/>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AB"/>
    <w:rsid w:val="005E17DF"/>
    <w:rsid w:val="005E1CBA"/>
    <w:rsid w:val="005E1E71"/>
    <w:rsid w:val="005E21B8"/>
    <w:rsid w:val="005E2377"/>
    <w:rsid w:val="005E28C2"/>
    <w:rsid w:val="005E2943"/>
    <w:rsid w:val="005E2ABF"/>
    <w:rsid w:val="005E2B71"/>
    <w:rsid w:val="005E2D6A"/>
    <w:rsid w:val="005E2DEB"/>
    <w:rsid w:val="005E2E53"/>
    <w:rsid w:val="005E2E66"/>
    <w:rsid w:val="005E308E"/>
    <w:rsid w:val="005E3261"/>
    <w:rsid w:val="005E35E4"/>
    <w:rsid w:val="005E3759"/>
    <w:rsid w:val="005E3963"/>
    <w:rsid w:val="005E420A"/>
    <w:rsid w:val="005E4379"/>
    <w:rsid w:val="005E4775"/>
    <w:rsid w:val="005E4AED"/>
    <w:rsid w:val="005E4BAD"/>
    <w:rsid w:val="005E508B"/>
    <w:rsid w:val="005E515C"/>
    <w:rsid w:val="005E517D"/>
    <w:rsid w:val="005E5602"/>
    <w:rsid w:val="005E5664"/>
    <w:rsid w:val="005E5938"/>
    <w:rsid w:val="005E5B65"/>
    <w:rsid w:val="005E5E78"/>
    <w:rsid w:val="005E627E"/>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5DB"/>
    <w:rsid w:val="005F7780"/>
    <w:rsid w:val="005F7813"/>
    <w:rsid w:val="005F7E68"/>
    <w:rsid w:val="0060030B"/>
    <w:rsid w:val="00600425"/>
    <w:rsid w:val="00600525"/>
    <w:rsid w:val="00600898"/>
    <w:rsid w:val="00600BBB"/>
    <w:rsid w:val="00600C87"/>
    <w:rsid w:val="00600D93"/>
    <w:rsid w:val="00601037"/>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A61"/>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75"/>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682"/>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4868"/>
    <w:rsid w:val="00625061"/>
    <w:rsid w:val="006250DC"/>
    <w:rsid w:val="006257A7"/>
    <w:rsid w:val="00625A44"/>
    <w:rsid w:val="00625C89"/>
    <w:rsid w:val="00625CDC"/>
    <w:rsid w:val="00626012"/>
    <w:rsid w:val="0062601B"/>
    <w:rsid w:val="0062648B"/>
    <w:rsid w:val="006267FB"/>
    <w:rsid w:val="00626AF1"/>
    <w:rsid w:val="00626BA2"/>
    <w:rsid w:val="00626D24"/>
    <w:rsid w:val="00626DDE"/>
    <w:rsid w:val="00626E3A"/>
    <w:rsid w:val="00626ED6"/>
    <w:rsid w:val="00626F82"/>
    <w:rsid w:val="0062707B"/>
    <w:rsid w:val="00627808"/>
    <w:rsid w:val="0062797E"/>
    <w:rsid w:val="00627EBF"/>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032"/>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1"/>
    <w:rsid w:val="006407BB"/>
    <w:rsid w:val="00640A14"/>
    <w:rsid w:val="00640DA9"/>
    <w:rsid w:val="006410DF"/>
    <w:rsid w:val="00641123"/>
    <w:rsid w:val="00641507"/>
    <w:rsid w:val="0064174D"/>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2E"/>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5F5"/>
    <w:rsid w:val="00661675"/>
    <w:rsid w:val="00661768"/>
    <w:rsid w:val="00661882"/>
    <w:rsid w:val="00661B89"/>
    <w:rsid w:val="00661C9B"/>
    <w:rsid w:val="00662216"/>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4F48"/>
    <w:rsid w:val="0066517A"/>
    <w:rsid w:val="006652AC"/>
    <w:rsid w:val="0066533A"/>
    <w:rsid w:val="006653B0"/>
    <w:rsid w:val="0066546A"/>
    <w:rsid w:val="0066582D"/>
    <w:rsid w:val="0066592C"/>
    <w:rsid w:val="006659D3"/>
    <w:rsid w:val="00665C57"/>
    <w:rsid w:val="00665E67"/>
    <w:rsid w:val="00666109"/>
    <w:rsid w:val="00666896"/>
    <w:rsid w:val="00666AA8"/>
    <w:rsid w:val="00666EA2"/>
    <w:rsid w:val="00666FB6"/>
    <w:rsid w:val="00666FDC"/>
    <w:rsid w:val="00667757"/>
    <w:rsid w:val="006677AB"/>
    <w:rsid w:val="00667D3A"/>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47D"/>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C55"/>
    <w:rsid w:val="00674D88"/>
    <w:rsid w:val="00674DFC"/>
    <w:rsid w:val="00674F9A"/>
    <w:rsid w:val="0067553F"/>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545"/>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5E78"/>
    <w:rsid w:val="006862DE"/>
    <w:rsid w:val="00686365"/>
    <w:rsid w:val="006864C6"/>
    <w:rsid w:val="006868D6"/>
    <w:rsid w:val="00686BE2"/>
    <w:rsid w:val="0068726B"/>
    <w:rsid w:val="00687459"/>
    <w:rsid w:val="006877FA"/>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53F"/>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0FDE"/>
    <w:rsid w:val="006A115F"/>
    <w:rsid w:val="006A1528"/>
    <w:rsid w:val="006A179F"/>
    <w:rsid w:val="006A1A76"/>
    <w:rsid w:val="006A1FB5"/>
    <w:rsid w:val="006A2363"/>
    <w:rsid w:val="006A264F"/>
    <w:rsid w:val="006A2687"/>
    <w:rsid w:val="006A26B1"/>
    <w:rsid w:val="006A27C0"/>
    <w:rsid w:val="006A2809"/>
    <w:rsid w:val="006A2C9F"/>
    <w:rsid w:val="006A2CA1"/>
    <w:rsid w:val="006A2CED"/>
    <w:rsid w:val="006A2E89"/>
    <w:rsid w:val="006A2F6C"/>
    <w:rsid w:val="006A33F4"/>
    <w:rsid w:val="006A344D"/>
    <w:rsid w:val="006A3A80"/>
    <w:rsid w:val="006A3AD2"/>
    <w:rsid w:val="006A3C65"/>
    <w:rsid w:val="006A3EE3"/>
    <w:rsid w:val="006A3FFE"/>
    <w:rsid w:val="006A43FE"/>
    <w:rsid w:val="006A4560"/>
    <w:rsid w:val="006A45E5"/>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7EF"/>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1FAF"/>
    <w:rsid w:val="006B217B"/>
    <w:rsid w:val="006B2309"/>
    <w:rsid w:val="006B27D8"/>
    <w:rsid w:val="006B2998"/>
    <w:rsid w:val="006B2B50"/>
    <w:rsid w:val="006B2F74"/>
    <w:rsid w:val="006B31AE"/>
    <w:rsid w:val="006B384C"/>
    <w:rsid w:val="006B3EC0"/>
    <w:rsid w:val="006B4349"/>
    <w:rsid w:val="006B4662"/>
    <w:rsid w:val="006B4E58"/>
    <w:rsid w:val="006B4ED6"/>
    <w:rsid w:val="006B5163"/>
    <w:rsid w:val="006B5244"/>
    <w:rsid w:val="006B5346"/>
    <w:rsid w:val="006B5744"/>
    <w:rsid w:val="006B59EC"/>
    <w:rsid w:val="006B5AA6"/>
    <w:rsid w:val="006B5B2C"/>
    <w:rsid w:val="006B5C05"/>
    <w:rsid w:val="006B6199"/>
    <w:rsid w:val="006B633E"/>
    <w:rsid w:val="006B6797"/>
    <w:rsid w:val="006B68D8"/>
    <w:rsid w:val="006B6B8A"/>
    <w:rsid w:val="006B72F7"/>
    <w:rsid w:val="006B7357"/>
    <w:rsid w:val="006B77CB"/>
    <w:rsid w:val="006B792F"/>
    <w:rsid w:val="006C008D"/>
    <w:rsid w:val="006C0091"/>
    <w:rsid w:val="006C01BB"/>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6D7"/>
    <w:rsid w:val="006C5A5A"/>
    <w:rsid w:val="006C5C2B"/>
    <w:rsid w:val="006C5CE8"/>
    <w:rsid w:val="006C5DA2"/>
    <w:rsid w:val="006C5EA0"/>
    <w:rsid w:val="006C5F55"/>
    <w:rsid w:val="006C6406"/>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215"/>
    <w:rsid w:val="006D131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0ED"/>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2DA8"/>
    <w:rsid w:val="006E33A2"/>
    <w:rsid w:val="006E34BB"/>
    <w:rsid w:val="006E36EE"/>
    <w:rsid w:val="006E3810"/>
    <w:rsid w:val="006E3847"/>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03"/>
    <w:rsid w:val="006F1971"/>
    <w:rsid w:val="006F1A46"/>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4EBD"/>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1F45"/>
    <w:rsid w:val="00712047"/>
    <w:rsid w:val="007120F7"/>
    <w:rsid w:val="00712271"/>
    <w:rsid w:val="007122F0"/>
    <w:rsid w:val="00712375"/>
    <w:rsid w:val="00712478"/>
    <w:rsid w:val="00712689"/>
    <w:rsid w:val="007127F4"/>
    <w:rsid w:val="00712F61"/>
    <w:rsid w:val="00713351"/>
    <w:rsid w:val="00713B18"/>
    <w:rsid w:val="00713B82"/>
    <w:rsid w:val="00713C24"/>
    <w:rsid w:val="00713D6A"/>
    <w:rsid w:val="00714820"/>
    <w:rsid w:val="0071482B"/>
    <w:rsid w:val="0071489F"/>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670"/>
    <w:rsid w:val="00720A8F"/>
    <w:rsid w:val="00720DFF"/>
    <w:rsid w:val="00720F2B"/>
    <w:rsid w:val="007212DE"/>
    <w:rsid w:val="00721700"/>
    <w:rsid w:val="00721B8D"/>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3FDB"/>
    <w:rsid w:val="00724065"/>
    <w:rsid w:val="00724611"/>
    <w:rsid w:val="0072472C"/>
    <w:rsid w:val="007247C6"/>
    <w:rsid w:val="00724C08"/>
    <w:rsid w:val="00724C18"/>
    <w:rsid w:val="0072542C"/>
    <w:rsid w:val="00725455"/>
    <w:rsid w:val="0072554C"/>
    <w:rsid w:val="007257DC"/>
    <w:rsid w:val="00725A27"/>
    <w:rsid w:val="00725B44"/>
    <w:rsid w:val="00725C0C"/>
    <w:rsid w:val="00725D8A"/>
    <w:rsid w:val="00725E20"/>
    <w:rsid w:val="00726334"/>
    <w:rsid w:val="007266CE"/>
    <w:rsid w:val="00726AF9"/>
    <w:rsid w:val="007270C6"/>
    <w:rsid w:val="007272D7"/>
    <w:rsid w:val="007273FF"/>
    <w:rsid w:val="00727B3A"/>
    <w:rsid w:val="00727D63"/>
    <w:rsid w:val="007301EF"/>
    <w:rsid w:val="007307A5"/>
    <w:rsid w:val="00730B14"/>
    <w:rsid w:val="00730B89"/>
    <w:rsid w:val="00730C2D"/>
    <w:rsid w:val="00730C4D"/>
    <w:rsid w:val="00730F67"/>
    <w:rsid w:val="00731073"/>
    <w:rsid w:val="0073115B"/>
    <w:rsid w:val="007313B0"/>
    <w:rsid w:val="0073149A"/>
    <w:rsid w:val="00731552"/>
    <w:rsid w:val="007317A9"/>
    <w:rsid w:val="00731B6D"/>
    <w:rsid w:val="00731F69"/>
    <w:rsid w:val="0073211E"/>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0A9"/>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2FA"/>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155"/>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1F3"/>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0FC"/>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180"/>
    <w:rsid w:val="007824BF"/>
    <w:rsid w:val="0078278B"/>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46"/>
    <w:rsid w:val="00785CA5"/>
    <w:rsid w:val="00786461"/>
    <w:rsid w:val="00786526"/>
    <w:rsid w:val="00786637"/>
    <w:rsid w:val="007866D5"/>
    <w:rsid w:val="007866DC"/>
    <w:rsid w:val="00786719"/>
    <w:rsid w:val="00786814"/>
    <w:rsid w:val="00786AC8"/>
    <w:rsid w:val="00786F44"/>
    <w:rsid w:val="00787085"/>
    <w:rsid w:val="0078751C"/>
    <w:rsid w:val="007875B4"/>
    <w:rsid w:val="00787713"/>
    <w:rsid w:val="007877EC"/>
    <w:rsid w:val="00787810"/>
    <w:rsid w:val="007878AC"/>
    <w:rsid w:val="00787BF2"/>
    <w:rsid w:val="00787C09"/>
    <w:rsid w:val="0079041F"/>
    <w:rsid w:val="007906BE"/>
    <w:rsid w:val="00790B5E"/>
    <w:rsid w:val="00791101"/>
    <w:rsid w:val="007911AF"/>
    <w:rsid w:val="00791278"/>
    <w:rsid w:val="007913EC"/>
    <w:rsid w:val="00791423"/>
    <w:rsid w:val="0079169E"/>
    <w:rsid w:val="00791CCB"/>
    <w:rsid w:val="00791E05"/>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AD7"/>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5E3"/>
    <w:rsid w:val="007A2AA8"/>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76C"/>
    <w:rsid w:val="007A48B8"/>
    <w:rsid w:val="007A4E90"/>
    <w:rsid w:val="007A5753"/>
    <w:rsid w:val="007A5F13"/>
    <w:rsid w:val="007A626D"/>
    <w:rsid w:val="007A633D"/>
    <w:rsid w:val="007A66F7"/>
    <w:rsid w:val="007A67F8"/>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3A"/>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C7B"/>
    <w:rsid w:val="007B5E48"/>
    <w:rsid w:val="007B5FDA"/>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782"/>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02"/>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2AA"/>
    <w:rsid w:val="007D152E"/>
    <w:rsid w:val="007D1533"/>
    <w:rsid w:val="007D1620"/>
    <w:rsid w:val="007D164A"/>
    <w:rsid w:val="007D18D7"/>
    <w:rsid w:val="007D1AE9"/>
    <w:rsid w:val="007D1D52"/>
    <w:rsid w:val="007D1E2B"/>
    <w:rsid w:val="007D20E1"/>
    <w:rsid w:val="007D24A1"/>
    <w:rsid w:val="007D276F"/>
    <w:rsid w:val="007D284B"/>
    <w:rsid w:val="007D28FA"/>
    <w:rsid w:val="007D2B5F"/>
    <w:rsid w:val="007D2BBA"/>
    <w:rsid w:val="007D2C4F"/>
    <w:rsid w:val="007D2F22"/>
    <w:rsid w:val="007D306D"/>
    <w:rsid w:val="007D3266"/>
    <w:rsid w:val="007D3569"/>
    <w:rsid w:val="007D38EA"/>
    <w:rsid w:val="007D3A51"/>
    <w:rsid w:val="007D3E7F"/>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2F1"/>
    <w:rsid w:val="007E0D4E"/>
    <w:rsid w:val="007E0EA5"/>
    <w:rsid w:val="007E1371"/>
    <w:rsid w:val="007E1D68"/>
    <w:rsid w:val="007E1E9A"/>
    <w:rsid w:val="007E221A"/>
    <w:rsid w:val="007E236F"/>
    <w:rsid w:val="007E256E"/>
    <w:rsid w:val="007E2EBE"/>
    <w:rsid w:val="007E2F17"/>
    <w:rsid w:val="007E305A"/>
    <w:rsid w:val="007E3286"/>
    <w:rsid w:val="007E3823"/>
    <w:rsid w:val="007E382C"/>
    <w:rsid w:val="007E39C0"/>
    <w:rsid w:val="007E39CF"/>
    <w:rsid w:val="007E39D6"/>
    <w:rsid w:val="007E4279"/>
    <w:rsid w:val="007E44C1"/>
    <w:rsid w:val="007E48A5"/>
    <w:rsid w:val="007E48C3"/>
    <w:rsid w:val="007E4BC9"/>
    <w:rsid w:val="007E4CC2"/>
    <w:rsid w:val="007E4F07"/>
    <w:rsid w:val="007E50C7"/>
    <w:rsid w:val="007E51F3"/>
    <w:rsid w:val="007E5468"/>
    <w:rsid w:val="007E58CC"/>
    <w:rsid w:val="007E59BA"/>
    <w:rsid w:val="007E59BC"/>
    <w:rsid w:val="007E606D"/>
    <w:rsid w:val="007E6139"/>
    <w:rsid w:val="007E668E"/>
    <w:rsid w:val="007E6A72"/>
    <w:rsid w:val="007E6F6D"/>
    <w:rsid w:val="007E7005"/>
    <w:rsid w:val="007E7634"/>
    <w:rsid w:val="007E76CA"/>
    <w:rsid w:val="007E7794"/>
    <w:rsid w:val="007E7B27"/>
    <w:rsid w:val="007E7D1C"/>
    <w:rsid w:val="007E7D86"/>
    <w:rsid w:val="007E7DB1"/>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2E14"/>
    <w:rsid w:val="007F338F"/>
    <w:rsid w:val="007F372C"/>
    <w:rsid w:val="007F3AE8"/>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2BD"/>
    <w:rsid w:val="007F671C"/>
    <w:rsid w:val="007F6B0B"/>
    <w:rsid w:val="007F6C56"/>
    <w:rsid w:val="007F6F3B"/>
    <w:rsid w:val="007F6F5E"/>
    <w:rsid w:val="007F6F72"/>
    <w:rsid w:val="007F7203"/>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0DE"/>
    <w:rsid w:val="008046E3"/>
    <w:rsid w:val="008046EA"/>
    <w:rsid w:val="008047FF"/>
    <w:rsid w:val="00804886"/>
    <w:rsid w:val="008049CE"/>
    <w:rsid w:val="00804AC4"/>
    <w:rsid w:val="00804D21"/>
    <w:rsid w:val="00804D97"/>
    <w:rsid w:val="00804ECB"/>
    <w:rsid w:val="00804F22"/>
    <w:rsid w:val="00804F6C"/>
    <w:rsid w:val="008050C0"/>
    <w:rsid w:val="00805468"/>
    <w:rsid w:val="00805680"/>
    <w:rsid w:val="008057C1"/>
    <w:rsid w:val="00805E55"/>
    <w:rsid w:val="0080604B"/>
    <w:rsid w:val="00806355"/>
    <w:rsid w:val="00806443"/>
    <w:rsid w:val="0080647B"/>
    <w:rsid w:val="008068E1"/>
    <w:rsid w:val="008068F6"/>
    <w:rsid w:val="008069BF"/>
    <w:rsid w:val="00806F2F"/>
    <w:rsid w:val="00807037"/>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1EF4"/>
    <w:rsid w:val="008120D4"/>
    <w:rsid w:val="00812326"/>
    <w:rsid w:val="00812399"/>
    <w:rsid w:val="008123AF"/>
    <w:rsid w:val="00812902"/>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5E64"/>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878"/>
    <w:rsid w:val="00833996"/>
    <w:rsid w:val="00833A98"/>
    <w:rsid w:val="00833B24"/>
    <w:rsid w:val="00833E53"/>
    <w:rsid w:val="00833F77"/>
    <w:rsid w:val="008345B3"/>
    <w:rsid w:val="008346F1"/>
    <w:rsid w:val="00834AE2"/>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37F7D"/>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555"/>
    <w:rsid w:val="00844616"/>
    <w:rsid w:val="00844BC1"/>
    <w:rsid w:val="00844D94"/>
    <w:rsid w:val="00844E81"/>
    <w:rsid w:val="00844FB1"/>
    <w:rsid w:val="0084501D"/>
    <w:rsid w:val="008451BA"/>
    <w:rsid w:val="008451C4"/>
    <w:rsid w:val="008452BE"/>
    <w:rsid w:val="0084570B"/>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0C"/>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5D23"/>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AFC"/>
    <w:rsid w:val="00863D34"/>
    <w:rsid w:val="00863D7D"/>
    <w:rsid w:val="0086411D"/>
    <w:rsid w:val="00864636"/>
    <w:rsid w:val="008647F4"/>
    <w:rsid w:val="0086496B"/>
    <w:rsid w:val="00864F2A"/>
    <w:rsid w:val="00864F89"/>
    <w:rsid w:val="00865215"/>
    <w:rsid w:val="008657A2"/>
    <w:rsid w:val="008658A5"/>
    <w:rsid w:val="0086592A"/>
    <w:rsid w:val="00865BF2"/>
    <w:rsid w:val="00865C2B"/>
    <w:rsid w:val="00865E9F"/>
    <w:rsid w:val="008665D3"/>
    <w:rsid w:val="00866B56"/>
    <w:rsid w:val="00866B9D"/>
    <w:rsid w:val="00866EC0"/>
    <w:rsid w:val="008672CD"/>
    <w:rsid w:val="00867A6F"/>
    <w:rsid w:val="00867B80"/>
    <w:rsid w:val="00867CDA"/>
    <w:rsid w:val="00867D47"/>
    <w:rsid w:val="00870008"/>
    <w:rsid w:val="008701DE"/>
    <w:rsid w:val="008706C0"/>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167"/>
    <w:rsid w:val="00884214"/>
    <w:rsid w:val="00884825"/>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DC"/>
    <w:rsid w:val="00892239"/>
    <w:rsid w:val="0089236D"/>
    <w:rsid w:val="0089270E"/>
    <w:rsid w:val="00892D34"/>
    <w:rsid w:val="00892E72"/>
    <w:rsid w:val="0089388A"/>
    <w:rsid w:val="008939DA"/>
    <w:rsid w:val="00893C51"/>
    <w:rsid w:val="00893D07"/>
    <w:rsid w:val="00894203"/>
    <w:rsid w:val="008945F6"/>
    <w:rsid w:val="00894648"/>
    <w:rsid w:val="008948C3"/>
    <w:rsid w:val="008949B4"/>
    <w:rsid w:val="00894B7E"/>
    <w:rsid w:val="00894CB6"/>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A7EBF"/>
    <w:rsid w:val="008B0064"/>
    <w:rsid w:val="008B05D3"/>
    <w:rsid w:val="008B0853"/>
    <w:rsid w:val="008B0979"/>
    <w:rsid w:val="008B0C1A"/>
    <w:rsid w:val="008B0D48"/>
    <w:rsid w:val="008B0DB3"/>
    <w:rsid w:val="008B0FF3"/>
    <w:rsid w:val="008B1475"/>
    <w:rsid w:val="008B2775"/>
    <w:rsid w:val="008B2A2B"/>
    <w:rsid w:val="008B2A48"/>
    <w:rsid w:val="008B2B37"/>
    <w:rsid w:val="008B2BC8"/>
    <w:rsid w:val="008B2D65"/>
    <w:rsid w:val="008B3316"/>
    <w:rsid w:val="008B334D"/>
    <w:rsid w:val="008B340A"/>
    <w:rsid w:val="008B35A3"/>
    <w:rsid w:val="008B3807"/>
    <w:rsid w:val="008B3904"/>
    <w:rsid w:val="008B3A39"/>
    <w:rsid w:val="008B3A97"/>
    <w:rsid w:val="008B3C72"/>
    <w:rsid w:val="008B4132"/>
    <w:rsid w:val="008B422D"/>
    <w:rsid w:val="008B459A"/>
    <w:rsid w:val="008B48F6"/>
    <w:rsid w:val="008B4CD0"/>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636"/>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4E03"/>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2DED"/>
    <w:rsid w:val="008E3391"/>
    <w:rsid w:val="008E3554"/>
    <w:rsid w:val="008E3690"/>
    <w:rsid w:val="008E388B"/>
    <w:rsid w:val="008E38EC"/>
    <w:rsid w:val="008E3BA8"/>
    <w:rsid w:val="008E3BEE"/>
    <w:rsid w:val="008E446F"/>
    <w:rsid w:val="008E44FA"/>
    <w:rsid w:val="008E456C"/>
    <w:rsid w:val="008E4999"/>
    <w:rsid w:val="008E4B25"/>
    <w:rsid w:val="008E4CF2"/>
    <w:rsid w:val="008E4FC7"/>
    <w:rsid w:val="008E5462"/>
    <w:rsid w:val="008E59DE"/>
    <w:rsid w:val="008E5B89"/>
    <w:rsid w:val="008E60FC"/>
    <w:rsid w:val="008E621E"/>
    <w:rsid w:val="008E6434"/>
    <w:rsid w:val="008E6F2F"/>
    <w:rsid w:val="008E7117"/>
    <w:rsid w:val="008E73A3"/>
    <w:rsid w:val="008E7512"/>
    <w:rsid w:val="008E7634"/>
    <w:rsid w:val="008E7801"/>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7A"/>
    <w:rsid w:val="008F29D6"/>
    <w:rsid w:val="008F2A20"/>
    <w:rsid w:val="008F2AA2"/>
    <w:rsid w:val="008F2B77"/>
    <w:rsid w:val="008F2D29"/>
    <w:rsid w:val="008F2DDC"/>
    <w:rsid w:val="008F36E2"/>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6C16"/>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432"/>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5E2"/>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085"/>
    <w:rsid w:val="0091332F"/>
    <w:rsid w:val="0091346A"/>
    <w:rsid w:val="009139EE"/>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4AA"/>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54"/>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5F00"/>
    <w:rsid w:val="00936516"/>
    <w:rsid w:val="0093674F"/>
    <w:rsid w:val="00936B56"/>
    <w:rsid w:val="00936B97"/>
    <w:rsid w:val="00936BB4"/>
    <w:rsid w:val="00936E7B"/>
    <w:rsid w:val="00936EA9"/>
    <w:rsid w:val="00937026"/>
    <w:rsid w:val="0093711A"/>
    <w:rsid w:val="00937579"/>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597"/>
    <w:rsid w:val="00951617"/>
    <w:rsid w:val="009516A6"/>
    <w:rsid w:val="00951DF8"/>
    <w:rsid w:val="00951EE8"/>
    <w:rsid w:val="00951F8B"/>
    <w:rsid w:val="00951FC6"/>
    <w:rsid w:val="00951FCF"/>
    <w:rsid w:val="00952298"/>
    <w:rsid w:val="00952698"/>
    <w:rsid w:val="0095285F"/>
    <w:rsid w:val="0095288F"/>
    <w:rsid w:val="0095296D"/>
    <w:rsid w:val="00952A84"/>
    <w:rsid w:val="00952AB4"/>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09"/>
    <w:rsid w:val="00956240"/>
    <w:rsid w:val="0095626B"/>
    <w:rsid w:val="009563B3"/>
    <w:rsid w:val="009565AD"/>
    <w:rsid w:val="00956784"/>
    <w:rsid w:val="009567FA"/>
    <w:rsid w:val="00956986"/>
    <w:rsid w:val="00956CB7"/>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84"/>
    <w:rsid w:val="009668AA"/>
    <w:rsid w:val="00966D3A"/>
    <w:rsid w:val="00966E4C"/>
    <w:rsid w:val="00967887"/>
    <w:rsid w:val="00970089"/>
    <w:rsid w:val="0097024E"/>
    <w:rsid w:val="009703B9"/>
    <w:rsid w:val="00970F83"/>
    <w:rsid w:val="00971294"/>
    <w:rsid w:val="009713A1"/>
    <w:rsid w:val="00971479"/>
    <w:rsid w:val="009714B9"/>
    <w:rsid w:val="0097157A"/>
    <w:rsid w:val="00971820"/>
    <w:rsid w:val="00971BB4"/>
    <w:rsid w:val="009720DE"/>
    <w:rsid w:val="0097246D"/>
    <w:rsid w:val="0097277F"/>
    <w:rsid w:val="00972A96"/>
    <w:rsid w:val="00972B02"/>
    <w:rsid w:val="009731CF"/>
    <w:rsid w:val="00973417"/>
    <w:rsid w:val="009736DC"/>
    <w:rsid w:val="009738F7"/>
    <w:rsid w:val="00973C83"/>
    <w:rsid w:val="00974450"/>
    <w:rsid w:val="00974725"/>
    <w:rsid w:val="00974AAE"/>
    <w:rsid w:val="00974B31"/>
    <w:rsid w:val="00974BBA"/>
    <w:rsid w:val="00974CCB"/>
    <w:rsid w:val="00974E8B"/>
    <w:rsid w:val="00974E97"/>
    <w:rsid w:val="00974FDE"/>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00CC"/>
    <w:rsid w:val="009A0159"/>
    <w:rsid w:val="009A109F"/>
    <w:rsid w:val="009A140F"/>
    <w:rsid w:val="009A1434"/>
    <w:rsid w:val="009A1450"/>
    <w:rsid w:val="009A15FE"/>
    <w:rsid w:val="009A17D7"/>
    <w:rsid w:val="009A18F2"/>
    <w:rsid w:val="009A1B04"/>
    <w:rsid w:val="009A1B41"/>
    <w:rsid w:val="009A1E41"/>
    <w:rsid w:val="009A1ED7"/>
    <w:rsid w:val="009A1EDB"/>
    <w:rsid w:val="009A2071"/>
    <w:rsid w:val="009A2152"/>
    <w:rsid w:val="009A2319"/>
    <w:rsid w:val="009A2385"/>
    <w:rsid w:val="009A2604"/>
    <w:rsid w:val="009A2C63"/>
    <w:rsid w:val="009A2C9D"/>
    <w:rsid w:val="009A2F9C"/>
    <w:rsid w:val="009A3271"/>
    <w:rsid w:val="009A39CC"/>
    <w:rsid w:val="009A3B84"/>
    <w:rsid w:val="009A3B93"/>
    <w:rsid w:val="009A3E09"/>
    <w:rsid w:val="009A3E37"/>
    <w:rsid w:val="009A3F13"/>
    <w:rsid w:val="009A49CC"/>
    <w:rsid w:val="009A5405"/>
    <w:rsid w:val="009A56E1"/>
    <w:rsid w:val="009A5C82"/>
    <w:rsid w:val="009A5D28"/>
    <w:rsid w:val="009A64A1"/>
    <w:rsid w:val="009A658E"/>
    <w:rsid w:val="009A6C1D"/>
    <w:rsid w:val="009A71B4"/>
    <w:rsid w:val="009A7713"/>
    <w:rsid w:val="009A77DB"/>
    <w:rsid w:val="009A77E5"/>
    <w:rsid w:val="009A78C2"/>
    <w:rsid w:val="009A7AC0"/>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413"/>
    <w:rsid w:val="009B3F84"/>
    <w:rsid w:val="009B4077"/>
    <w:rsid w:val="009B411B"/>
    <w:rsid w:val="009B4449"/>
    <w:rsid w:val="009B45F6"/>
    <w:rsid w:val="009B465F"/>
    <w:rsid w:val="009B4BE7"/>
    <w:rsid w:val="009B4F04"/>
    <w:rsid w:val="009B50FB"/>
    <w:rsid w:val="009B54B0"/>
    <w:rsid w:val="009B56CB"/>
    <w:rsid w:val="009B5C60"/>
    <w:rsid w:val="009B5E25"/>
    <w:rsid w:val="009B613B"/>
    <w:rsid w:val="009B630D"/>
    <w:rsid w:val="009B698B"/>
    <w:rsid w:val="009B6A32"/>
    <w:rsid w:val="009B6F57"/>
    <w:rsid w:val="009B732E"/>
    <w:rsid w:val="009B799C"/>
    <w:rsid w:val="009B7C87"/>
    <w:rsid w:val="009B7D77"/>
    <w:rsid w:val="009C02DD"/>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4DA"/>
    <w:rsid w:val="009D6724"/>
    <w:rsid w:val="009D6962"/>
    <w:rsid w:val="009D6B71"/>
    <w:rsid w:val="009D6C9C"/>
    <w:rsid w:val="009D6D46"/>
    <w:rsid w:val="009D6E28"/>
    <w:rsid w:val="009D6E50"/>
    <w:rsid w:val="009D77D0"/>
    <w:rsid w:val="009D7EEE"/>
    <w:rsid w:val="009E019C"/>
    <w:rsid w:val="009E01F3"/>
    <w:rsid w:val="009E0230"/>
    <w:rsid w:val="009E023A"/>
    <w:rsid w:val="009E0466"/>
    <w:rsid w:val="009E074B"/>
    <w:rsid w:val="009E08E6"/>
    <w:rsid w:val="009E09CD"/>
    <w:rsid w:val="009E09E0"/>
    <w:rsid w:val="009E0AFC"/>
    <w:rsid w:val="009E0EAD"/>
    <w:rsid w:val="009E11DF"/>
    <w:rsid w:val="009E1665"/>
    <w:rsid w:val="009E187B"/>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4F9A"/>
    <w:rsid w:val="009E546B"/>
    <w:rsid w:val="009E549A"/>
    <w:rsid w:val="009E54AA"/>
    <w:rsid w:val="009E5B88"/>
    <w:rsid w:val="009E5E0D"/>
    <w:rsid w:val="009E6148"/>
    <w:rsid w:val="009E6152"/>
    <w:rsid w:val="009E619B"/>
    <w:rsid w:val="009E61C0"/>
    <w:rsid w:val="009E6489"/>
    <w:rsid w:val="009E6500"/>
    <w:rsid w:val="009E6853"/>
    <w:rsid w:val="009E6A22"/>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2E4"/>
    <w:rsid w:val="009F5354"/>
    <w:rsid w:val="009F554E"/>
    <w:rsid w:val="009F56AA"/>
    <w:rsid w:val="009F5C22"/>
    <w:rsid w:val="009F5C9A"/>
    <w:rsid w:val="009F5F16"/>
    <w:rsid w:val="009F6590"/>
    <w:rsid w:val="009F6B06"/>
    <w:rsid w:val="009F6B7F"/>
    <w:rsid w:val="009F6B9A"/>
    <w:rsid w:val="009F787F"/>
    <w:rsid w:val="009F7A2F"/>
    <w:rsid w:val="00A00171"/>
    <w:rsid w:val="00A00267"/>
    <w:rsid w:val="00A00BA1"/>
    <w:rsid w:val="00A00BD1"/>
    <w:rsid w:val="00A00F2C"/>
    <w:rsid w:val="00A00FE7"/>
    <w:rsid w:val="00A01008"/>
    <w:rsid w:val="00A01120"/>
    <w:rsid w:val="00A01349"/>
    <w:rsid w:val="00A01372"/>
    <w:rsid w:val="00A01405"/>
    <w:rsid w:val="00A01486"/>
    <w:rsid w:val="00A01751"/>
    <w:rsid w:val="00A018D5"/>
    <w:rsid w:val="00A01F72"/>
    <w:rsid w:val="00A02054"/>
    <w:rsid w:val="00A0273F"/>
    <w:rsid w:val="00A028B3"/>
    <w:rsid w:val="00A02C31"/>
    <w:rsid w:val="00A02C4D"/>
    <w:rsid w:val="00A02C62"/>
    <w:rsid w:val="00A02FB2"/>
    <w:rsid w:val="00A03321"/>
    <w:rsid w:val="00A033A6"/>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4D"/>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EF3"/>
    <w:rsid w:val="00A15FE0"/>
    <w:rsid w:val="00A16744"/>
    <w:rsid w:val="00A168A4"/>
    <w:rsid w:val="00A16B7B"/>
    <w:rsid w:val="00A16DF7"/>
    <w:rsid w:val="00A17671"/>
    <w:rsid w:val="00A17B07"/>
    <w:rsid w:val="00A200A6"/>
    <w:rsid w:val="00A208C3"/>
    <w:rsid w:val="00A20B88"/>
    <w:rsid w:val="00A20B9C"/>
    <w:rsid w:val="00A20C94"/>
    <w:rsid w:val="00A20E01"/>
    <w:rsid w:val="00A20FAC"/>
    <w:rsid w:val="00A21727"/>
    <w:rsid w:val="00A21836"/>
    <w:rsid w:val="00A21E01"/>
    <w:rsid w:val="00A22025"/>
    <w:rsid w:val="00A22AD7"/>
    <w:rsid w:val="00A22CE7"/>
    <w:rsid w:val="00A2326F"/>
    <w:rsid w:val="00A233D9"/>
    <w:rsid w:val="00A2370C"/>
    <w:rsid w:val="00A24F7C"/>
    <w:rsid w:val="00A24FF1"/>
    <w:rsid w:val="00A25617"/>
    <w:rsid w:val="00A25965"/>
    <w:rsid w:val="00A25ADF"/>
    <w:rsid w:val="00A25F94"/>
    <w:rsid w:val="00A26014"/>
    <w:rsid w:val="00A26361"/>
    <w:rsid w:val="00A26521"/>
    <w:rsid w:val="00A2667B"/>
    <w:rsid w:val="00A266B0"/>
    <w:rsid w:val="00A27043"/>
    <w:rsid w:val="00A27413"/>
    <w:rsid w:val="00A2772A"/>
    <w:rsid w:val="00A278E0"/>
    <w:rsid w:val="00A278E5"/>
    <w:rsid w:val="00A27B6D"/>
    <w:rsid w:val="00A3006E"/>
    <w:rsid w:val="00A305A4"/>
    <w:rsid w:val="00A3076D"/>
    <w:rsid w:val="00A31040"/>
    <w:rsid w:val="00A3111B"/>
    <w:rsid w:val="00A319AA"/>
    <w:rsid w:val="00A31D88"/>
    <w:rsid w:val="00A31E48"/>
    <w:rsid w:val="00A31EA6"/>
    <w:rsid w:val="00A31EC3"/>
    <w:rsid w:val="00A32494"/>
    <w:rsid w:val="00A3251A"/>
    <w:rsid w:val="00A32F95"/>
    <w:rsid w:val="00A33717"/>
    <w:rsid w:val="00A337D6"/>
    <w:rsid w:val="00A33874"/>
    <w:rsid w:val="00A33B32"/>
    <w:rsid w:val="00A33CB6"/>
    <w:rsid w:val="00A33D8F"/>
    <w:rsid w:val="00A34061"/>
    <w:rsid w:val="00A3453A"/>
    <w:rsid w:val="00A3474A"/>
    <w:rsid w:val="00A34A9B"/>
    <w:rsid w:val="00A35472"/>
    <w:rsid w:val="00A355D5"/>
    <w:rsid w:val="00A3572D"/>
    <w:rsid w:val="00A35755"/>
    <w:rsid w:val="00A35809"/>
    <w:rsid w:val="00A35E9E"/>
    <w:rsid w:val="00A35EC4"/>
    <w:rsid w:val="00A35F4E"/>
    <w:rsid w:val="00A36B41"/>
    <w:rsid w:val="00A36C0F"/>
    <w:rsid w:val="00A36DA2"/>
    <w:rsid w:val="00A3705A"/>
    <w:rsid w:val="00A37149"/>
    <w:rsid w:val="00A37200"/>
    <w:rsid w:val="00A37250"/>
    <w:rsid w:val="00A377D5"/>
    <w:rsid w:val="00A37ACA"/>
    <w:rsid w:val="00A37C92"/>
    <w:rsid w:val="00A400B3"/>
    <w:rsid w:val="00A403C4"/>
    <w:rsid w:val="00A403C6"/>
    <w:rsid w:val="00A40432"/>
    <w:rsid w:val="00A404A6"/>
    <w:rsid w:val="00A40599"/>
    <w:rsid w:val="00A40B08"/>
    <w:rsid w:val="00A40BD4"/>
    <w:rsid w:val="00A40DD0"/>
    <w:rsid w:val="00A40E72"/>
    <w:rsid w:val="00A41515"/>
    <w:rsid w:val="00A41A27"/>
    <w:rsid w:val="00A41D4A"/>
    <w:rsid w:val="00A41D54"/>
    <w:rsid w:val="00A41F24"/>
    <w:rsid w:val="00A42740"/>
    <w:rsid w:val="00A4291C"/>
    <w:rsid w:val="00A42CC1"/>
    <w:rsid w:val="00A42D61"/>
    <w:rsid w:val="00A42EFD"/>
    <w:rsid w:val="00A43396"/>
    <w:rsid w:val="00A43424"/>
    <w:rsid w:val="00A435DA"/>
    <w:rsid w:val="00A43E23"/>
    <w:rsid w:val="00A43F39"/>
    <w:rsid w:val="00A43F8D"/>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6773"/>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3653"/>
    <w:rsid w:val="00A54031"/>
    <w:rsid w:val="00A540E6"/>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B9"/>
    <w:rsid w:val="00A56FF0"/>
    <w:rsid w:val="00A578D2"/>
    <w:rsid w:val="00A579E3"/>
    <w:rsid w:val="00A57C30"/>
    <w:rsid w:val="00A57FD3"/>
    <w:rsid w:val="00A600B1"/>
    <w:rsid w:val="00A6018C"/>
    <w:rsid w:val="00A602EA"/>
    <w:rsid w:val="00A605A8"/>
    <w:rsid w:val="00A605C0"/>
    <w:rsid w:val="00A606DC"/>
    <w:rsid w:val="00A60B2C"/>
    <w:rsid w:val="00A60EE1"/>
    <w:rsid w:val="00A60F69"/>
    <w:rsid w:val="00A61101"/>
    <w:rsid w:val="00A611AD"/>
    <w:rsid w:val="00A613A8"/>
    <w:rsid w:val="00A61929"/>
    <w:rsid w:val="00A6198A"/>
    <w:rsid w:val="00A61DB2"/>
    <w:rsid w:val="00A61FA6"/>
    <w:rsid w:val="00A62138"/>
    <w:rsid w:val="00A6240C"/>
    <w:rsid w:val="00A6242A"/>
    <w:rsid w:val="00A62732"/>
    <w:rsid w:val="00A62EBC"/>
    <w:rsid w:val="00A62FA2"/>
    <w:rsid w:val="00A630C3"/>
    <w:rsid w:val="00A6312C"/>
    <w:rsid w:val="00A63360"/>
    <w:rsid w:val="00A63561"/>
    <w:rsid w:val="00A63765"/>
    <w:rsid w:val="00A63BE9"/>
    <w:rsid w:val="00A63C81"/>
    <w:rsid w:val="00A63C9F"/>
    <w:rsid w:val="00A63D50"/>
    <w:rsid w:val="00A64323"/>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0E35"/>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656"/>
    <w:rsid w:val="00A7471D"/>
    <w:rsid w:val="00A749DB"/>
    <w:rsid w:val="00A74E09"/>
    <w:rsid w:val="00A7537E"/>
    <w:rsid w:val="00A7540F"/>
    <w:rsid w:val="00A754E5"/>
    <w:rsid w:val="00A7568A"/>
    <w:rsid w:val="00A75A18"/>
    <w:rsid w:val="00A75BD1"/>
    <w:rsid w:val="00A75DA9"/>
    <w:rsid w:val="00A761BA"/>
    <w:rsid w:val="00A76EC8"/>
    <w:rsid w:val="00A77283"/>
    <w:rsid w:val="00A77457"/>
    <w:rsid w:val="00A7763B"/>
    <w:rsid w:val="00A77AD6"/>
    <w:rsid w:val="00A77B73"/>
    <w:rsid w:val="00A77BD0"/>
    <w:rsid w:val="00A77D98"/>
    <w:rsid w:val="00A77DF7"/>
    <w:rsid w:val="00A80120"/>
    <w:rsid w:val="00A8036A"/>
    <w:rsid w:val="00A80816"/>
    <w:rsid w:val="00A8094C"/>
    <w:rsid w:val="00A810EA"/>
    <w:rsid w:val="00A811A0"/>
    <w:rsid w:val="00A812D8"/>
    <w:rsid w:val="00A81409"/>
    <w:rsid w:val="00A81444"/>
    <w:rsid w:val="00A81518"/>
    <w:rsid w:val="00A81594"/>
    <w:rsid w:val="00A81778"/>
    <w:rsid w:val="00A81BC5"/>
    <w:rsid w:val="00A81CF5"/>
    <w:rsid w:val="00A81FCA"/>
    <w:rsid w:val="00A8200C"/>
    <w:rsid w:val="00A82064"/>
    <w:rsid w:val="00A82796"/>
    <w:rsid w:val="00A82CC5"/>
    <w:rsid w:val="00A82DB3"/>
    <w:rsid w:val="00A83100"/>
    <w:rsid w:val="00A8315B"/>
    <w:rsid w:val="00A83577"/>
    <w:rsid w:val="00A837B9"/>
    <w:rsid w:val="00A83A71"/>
    <w:rsid w:val="00A83C5D"/>
    <w:rsid w:val="00A83CBF"/>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463"/>
    <w:rsid w:val="00A86566"/>
    <w:rsid w:val="00A869A6"/>
    <w:rsid w:val="00A869E5"/>
    <w:rsid w:val="00A86CF1"/>
    <w:rsid w:val="00A86E27"/>
    <w:rsid w:val="00A87392"/>
    <w:rsid w:val="00A87440"/>
    <w:rsid w:val="00A87544"/>
    <w:rsid w:val="00A875E8"/>
    <w:rsid w:val="00A8783D"/>
    <w:rsid w:val="00A87CDB"/>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4D5"/>
    <w:rsid w:val="00A93A38"/>
    <w:rsid w:val="00A93C14"/>
    <w:rsid w:val="00A93F60"/>
    <w:rsid w:val="00A93FBC"/>
    <w:rsid w:val="00A94022"/>
    <w:rsid w:val="00A94272"/>
    <w:rsid w:val="00A94496"/>
    <w:rsid w:val="00A94615"/>
    <w:rsid w:val="00A94762"/>
    <w:rsid w:val="00A947A6"/>
    <w:rsid w:val="00A94984"/>
    <w:rsid w:val="00A9502A"/>
    <w:rsid w:val="00A955E6"/>
    <w:rsid w:val="00A955F7"/>
    <w:rsid w:val="00A95D42"/>
    <w:rsid w:val="00A95D53"/>
    <w:rsid w:val="00A96772"/>
    <w:rsid w:val="00A96C28"/>
    <w:rsid w:val="00A96C74"/>
    <w:rsid w:val="00A96FF3"/>
    <w:rsid w:val="00A97058"/>
    <w:rsid w:val="00A971C0"/>
    <w:rsid w:val="00A97215"/>
    <w:rsid w:val="00A973A5"/>
    <w:rsid w:val="00A975AD"/>
    <w:rsid w:val="00A9763E"/>
    <w:rsid w:val="00AA00CE"/>
    <w:rsid w:val="00AA0758"/>
    <w:rsid w:val="00AA075E"/>
    <w:rsid w:val="00AA0C59"/>
    <w:rsid w:val="00AA0D0B"/>
    <w:rsid w:val="00AA10F5"/>
    <w:rsid w:val="00AA121F"/>
    <w:rsid w:val="00AA158E"/>
    <w:rsid w:val="00AA1791"/>
    <w:rsid w:val="00AA192F"/>
    <w:rsid w:val="00AA1969"/>
    <w:rsid w:val="00AA1C5C"/>
    <w:rsid w:val="00AA1D1D"/>
    <w:rsid w:val="00AA1E37"/>
    <w:rsid w:val="00AA2A94"/>
    <w:rsid w:val="00AA2DA7"/>
    <w:rsid w:val="00AA2E8E"/>
    <w:rsid w:val="00AA2EAA"/>
    <w:rsid w:val="00AA32FE"/>
    <w:rsid w:val="00AA375F"/>
    <w:rsid w:val="00AA383D"/>
    <w:rsid w:val="00AA39EE"/>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9DC"/>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827"/>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3D5C"/>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B56"/>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1C5F"/>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491"/>
    <w:rsid w:val="00AE7756"/>
    <w:rsid w:val="00AE7B47"/>
    <w:rsid w:val="00AE7E02"/>
    <w:rsid w:val="00AF038B"/>
    <w:rsid w:val="00AF03C5"/>
    <w:rsid w:val="00AF0B94"/>
    <w:rsid w:val="00AF0F91"/>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5AC"/>
    <w:rsid w:val="00AF5C2E"/>
    <w:rsid w:val="00AF5E02"/>
    <w:rsid w:val="00AF6118"/>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449"/>
    <w:rsid w:val="00B076F6"/>
    <w:rsid w:val="00B077D7"/>
    <w:rsid w:val="00B07B82"/>
    <w:rsid w:val="00B07E36"/>
    <w:rsid w:val="00B07EE5"/>
    <w:rsid w:val="00B1020D"/>
    <w:rsid w:val="00B1074A"/>
    <w:rsid w:val="00B1092A"/>
    <w:rsid w:val="00B109B7"/>
    <w:rsid w:val="00B10E57"/>
    <w:rsid w:val="00B10F9C"/>
    <w:rsid w:val="00B11052"/>
    <w:rsid w:val="00B111F6"/>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6C32"/>
    <w:rsid w:val="00B170A4"/>
    <w:rsid w:val="00B170F0"/>
    <w:rsid w:val="00B17725"/>
    <w:rsid w:val="00B17816"/>
    <w:rsid w:val="00B178BB"/>
    <w:rsid w:val="00B179E2"/>
    <w:rsid w:val="00B17A41"/>
    <w:rsid w:val="00B200CD"/>
    <w:rsid w:val="00B201DF"/>
    <w:rsid w:val="00B2040C"/>
    <w:rsid w:val="00B20506"/>
    <w:rsid w:val="00B207E9"/>
    <w:rsid w:val="00B20897"/>
    <w:rsid w:val="00B208F2"/>
    <w:rsid w:val="00B20914"/>
    <w:rsid w:val="00B20D17"/>
    <w:rsid w:val="00B20FB7"/>
    <w:rsid w:val="00B210D8"/>
    <w:rsid w:val="00B2127E"/>
    <w:rsid w:val="00B214C1"/>
    <w:rsid w:val="00B21718"/>
    <w:rsid w:val="00B21839"/>
    <w:rsid w:val="00B21860"/>
    <w:rsid w:val="00B218F3"/>
    <w:rsid w:val="00B22087"/>
    <w:rsid w:val="00B220B9"/>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54"/>
    <w:rsid w:val="00B304F6"/>
    <w:rsid w:val="00B306CE"/>
    <w:rsid w:val="00B3070A"/>
    <w:rsid w:val="00B30C08"/>
    <w:rsid w:val="00B30C56"/>
    <w:rsid w:val="00B312C3"/>
    <w:rsid w:val="00B31488"/>
    <w:rsid w:val="00B31699"/>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B4"/>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CF5"/>
    <w:rsid w:val="00B35D60"/>
    <w:rsid w:val="00B3651D"/>
    <w:rsid w:val="00B3671D"/>
    <w:rsid w:val="00B369FF"/>
    <w:rsid w:val="00B36BF1"/>
    <w:rsid w:val="00B36C5E"/>
    <w:rsid w:val="00B36F71"/>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4C"/>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6E2"/>
    <w:rsid w:val="00B446E6"/>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3B1"/>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53"/>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00"/>
    <w:rsid w:val="00B5735B"/>
    <w:rsid w:val="00B57659"/>
    <w:rsid w:val="00B57D58"/>
    <w:rsid w:val="00B57DB0"/>
    <w:rsid w:val="00B57ED5"/>
    <w:rsid w:val="00B57F1C"/>
    <w:rsid w:val="00B57FE8"/>
    <w:rsid w:val="00B600A6"/>
    <w:rsid w:val="00B6025B"/>
    <w:rsid w:val="00B60508"/>
    <w:rsid w:val="00B607C6"/>
    <w:rsid w:val="00B607D7"/>
    <w:rsid w:val="00B609B9"/>
    <w:rsid w:val="00B60D1D"/>
    <w:rsid w:val="00B60D88"/>
    <w:rsid w:val="00B60EB0"/>
    <w:rsid w:val="00B60F07"/>
    <w:rsid w:val="00B61030"/>
    <w:rsid w:val="00B6142C"/>
    <w:rsid w:val="00B6146C"/>
    <w:rsid w:val="00B617EC"/>
    <w:rsid w:val="00B61976"/>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7D3"/>
    <w:rsid w:val="00B65CCB"/>
    <w:rsid w:val="00B65D75"/>
    <w:rsid w:val="00B65E39"/>
    <w:rsid w:val="00B660AA"/>
    <w:rsid w:val="00B66A93"/>
    <w:rsid w:val="00B66B9F"/>
    <w:rsid w:val="00B66CDD"/>
    <w:rsid w:val="00B671DE"/>
    <w:rsid w:val="00B671EF"/>
    <w:rsid w:val="00B672E8"/>
    <w:rsid w:val="00B672EE"/>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494"/>
    <w:rsid w:val="00B76AA9"/>
    <w:rsid w:val="00B773B6"/>
    <w:rsid w:val="00B77450"/>
    <w:rsid w:val="00B778EF"/>
    <w:rsid w:val="00B77A2C"/>
    <w:rsid w:val="00B77C51"/>
    <w:rsid w:val="00B77D1E"/>
    <w:rsid w:val="00B77EB7"/>
    <w:rsid w:val="00B77FCF"/>
    <w:rsid w:val="00B800AA"/>
    <w:rsid w:val="00B80477"/>
    <w:rsid w:val="00B80FA7"/>
    <w:rsid w:val="00B8120B"/>
    <w:rsid w:val="00B813C2"/>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1BE"/>
    <w:rsid w:val="00B9327E"/>
    <w:rsid w:val="00B9329F"/>
    <w:rsid w:val="00B9358E"/>
    <w:rsid w:val="00B93CF8"/>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893"/>
    <w:rsid w:val="00BA0D95"/>
    <w:rsid w:val="00BA11E4"/>
    <w:rsid w:val="00BA1543"/>
    <w:rsid w:val="00BA17AF"/>
    <w:rsid w:val="00BA1813"/>
    <w:rsid w:val="00BA1A72"/>
    <w:rsid w:val="00BA1B14"/>
    <w:rsid w:val="00BA1CCA"/>
    <w:rsid w:val="00BA2017"/>
    <w:rsid w:val="00BA2180"/>
    <w:rsid w:val="00BA26CD"/>
    <w:rsid w:val="00BA2E20"/>
    <w:rsid w:val="00BA3521"/>
    <w:rsid w:val="00BA357B"/>
    <w:rsid w:val="00BA3BE8"/>
    <w:rsid w:val="00BA3DB0"/>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6E8"/>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3B"/>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B1"/>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16BB"/>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23F"/>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0FC"/>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06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A2F"/>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4D0"/>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0C3"/>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73"/>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6DFD"/>
    <w:rsid w:val="00C272A2"/>
    <w:rsid w:val="00C27425"/>
    <w:rsid w:val="00C27559"/>
    <w:rsid w:val="00C2756B"/>
    <w:rsid w:val="00C279A6"/>
    <w:rsid w:val="00C27B1F"/>
    <w:rsid w:val="00C27FA3"/>
    <w:rsid w:val="00C30B56"/>
    <w:rsid w:val="00C30CA7"/>
    <w:rsid w:val="00C30DA5"/>
    <w:rsid w:val="00C31478"/>
    <w:rsid w:val="00C31747"/>
    <w:rsid w:val="00C31768"/>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115"/>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0C8"/>
    <w:rsid w:val="00C503CC"/>
    <w:rsid w:val="00C505B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C2E"/>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0CB"/>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4A5"/>
    <w:rsid w:val="00C70539"/>
    <w:rsid w:val="00C70713"/>
    <w:rsid w:val="00C70E26"/>
    <w:rsid w:val="00C70FD6"/>
    <w:rsid w:val="00C712C8"/>
    <w:rsid w:val="00C71485"/>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DD5"/>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32"/>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79"/>
    <w:rsid w:val="00CA0082"/>
    <w:rsid w:val="00CA018D"/>
    <w:rsid w:val="00CA0226"/>
    <w:rsid w:val="00CA032B"/>
    <w:rsid w:val="00CA03C8"/>
    <w:rsid w:val="00CA06D2"/>
    <w:rsid w:val="00CA0951"/>
    <w:rsid w:val="00CA0AE5"/>
    <w:rsid w:val="00CA0E67"/>
    <w:rsid w:val="00CA1501"/>
    <w:rsid w:val="00CA1A2A"/>
    <w:rsid w:val="00CA1D14"/>
    <w:rsid w:val="00CA1D84"/>
    <w:rsid w:val="00CA1ED6"/>
    <w:rsid w:val="00CA217A"/>
    <w:rsid w:val="00CA2200"/>
    <w:rsid w:val="00CA224F"/>
    <w:rsid w:val="00CA2833"/>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8F5"/>
    <w:rsid w:val="00CB3AE4"/>
    <w:rsid w:val="00CB48C0"/>
    <w:rsid w:val="00CB49FD"/>
    <w:rsid w:val="00CB4A99"/>
    <w:rsid w:val="00CB4B14"/>
    <w:rsid w:val="00CB4C7A"/>
    <w:rsid w:val="00CB50EA"/>
    <w:rsid w:val="00CB512B"/>
    <w:rsid w:val="00CB5195"/>
    <w:rsid w:val="00CB51BC"/>
    <w:rsid w:val="00CB51D0"/>
    <w:rsid w:val="00CB52FA"/>
    <w:rsid w:val="00CB53AE"/>
    <w:rsid w:val="00CB55AC"/>
    <w:rsid w:val="00CB57BC"/>
    <w:rsid w:val="00CB5A9F"/>
    <w:rsid w:val="00CB5AA9"/>
    <w:rsid w:val="00CB5B90"/>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7B7"/>
    <w:rsid w:val="00CC3BDD"/>
    <w:rsid w:val="00CC409C"/>
    <w:rsid w:val="00CC4145"/>
    <w:rsid w:val="00CC42A0"/>
    <w:rsid w:val="00CC44D3"/>
    <w:rsid w:val="00CC4880"/>
    <w:rsid w:val="00CC4A37"/>
    <w:rsid w:val="00CC4AC8"/>
    <w:rsid w:val="00CC4BC9"/>
    <w:rsid w:val="00CC4C10"/>
    <w:rsid w:val="00CC4EF3"/>
    <w:rsid w:val="00CC4F2A"/>
    <w:rsid w:val="00CC51FF"/>
    <w:rsid w:val="00CC5271"/>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A15"/>
    <w:rsid w:val="00CC7C5F"/>
    <w:rsid w:val="00CD0002"/>
    <w:rsid w:val="00CD010D"/>
    <w:rsid w:val="00CD03CF"/>
    <w:rsid w:val="00CD0D2D"/>
    <w:rsid w:val="00CD0ED4"/>
    <w:rsid w:val="00CD187C"/>
    <w:rsid w:val="00CD1ABF"/>
    <w:rsid w:val="00CD1D31"/>
    <w:rsid w:val="00CD1F51"/>
    <w:rsid w:val="00CD23B6"/>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C8C"/>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16"/>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5EA3"/>
    <w:rsid w:val="00CE6076"/>
    <w:rsid w:val="00CE6197"/>
    <w:rsid w:val="00CE61ED"/>
    <w:rsid w:val="00CE6312"/>
    <w:rsid w:val="00CE6B1E"/>
    <w:rsid w:val="00CE6DD3"/>
    <w:rsid w:val="00CE7004"/>
    <w:rsid w:val="00CE74F3"/>
    <w:rsid w:val="00CE7C49"/>
    <w:rsid w:val="00CE7CCC"/>
    <w:rsid w:val="00CE7D81"/>
    <w:rsid w:val="00CE7DA9"/>
    <w:rsid w:val="00CE7F63"/>
    <w:rsid w:val="00CF0BAF"/>
    <w:rsid w:val="00CF0E79"/>
    <w:rsid w:val="00CF0F40"/>
    <w:rsid w:val="00CF0F54"/>
    <w:rsid w:val="00CF0FE3"/>
    <w:rsid w:val="00CF10F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520"/>
    <w:rsid w:val="00CF6631"/>
    <w:rsid w:val="00CF6D9F"/>
    <w:rsid w:val="00CF712F"/>
    <w:rsid w:val="00CF7404"/>
    <w:rsid w:val="00CF7488"/>
    <w:rsid w:val="00CF7727"/>
    <w:rsid w:val="00CF7A86"/>
    <w:rsid w:val="00D00041"/>
    <w:rsid w:val="00D0016F"/>
    <w:rsid w:val="00D001B1"/>
    <w:rsid w:val="00D0047A"/>
    <w:rsid w:val="00D004A2"/>
    <w:rsid w:val="00D006DE"/>
    <w:rsid w:val="00D01498"/>
    <w:rsid w:val="00D01616"/>
    <w:rsid w:val="00D019D0"/>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5626"/>
    <w:rsid w:val="00D06131"/>
    <w:rsid w:val="00D06262"/>
    <w:rsid w:val="00D06423"/>
    <w:rsid w:val="00D0667D"/>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37"/>
    <w:rsid w:val="00D1347C"/>
    <w:rsid w:val="00D138FC"/>
    <w:rsid w:val="00D13A67"/>
    <w:rsid w:val="00D13C3E"/>
    <w:rsid w:val="00D13CFB"/>
    <w:rsid w:val="00D14AA4"/>
    <w:rsid w:val="00D14AF9"/>
    <w:rsid w:val="00D14C08"/>
    <w:rsid w:val="00D14D40"/>
    <w:rsid w:val="00D1575C"/>
    <w:rsid w:val="00D15871"/>
    <w:rsid w:val="00D15935"/>
    <w:rsid w:val="00D15D28"/>
    <w:rsid w:val="00D15DFC"/>
    <w:rsid w:val="00D1641D"/>
    <w:rsid w:val="00D167DB"/>
    <w:rsid w:val="00D16835"/>
    <w:rsid w:val="00D169AA"/>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3E54"/>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401"/>
    <w:rsid w:val="00D26766"/>
    <w:rsid w:val="00D2677A"/>
    <w:rsid w:val="00D268A8"/>
    <w:rsid w:val="00D26B3D"/>
    <w:rsid w:val="00D26DF5"/>
    <w:rsid w:val="00D27010"/>
    <w:rsid w:val="00D2728E"/>
    <w:rsid w:val="00D2729E"/>
    <w:rsid w:val="00D27782"/>
    <w:rsid w:val="00D2783A"/>
    <w:rsid w:val="00D278D9"/>
    <w:rsid w:val="00D27DEB"/>
    <w:rsid w:val="00D27F5F"/>
    <w:rsid w:val="00D300DA"/>
    <w:rsid w:val="00D30107"/>
    <w:rsid w:val="00D30384"/>
    <w:rsid w:val="00D309C0"/>
    <w:rsid w:val="00D30C6D"/>
    <w:rsid w:val="00D30EFF"/>
    <w:rsid w:val="00D30F9D"/>
    <w:rsid w:val="00D310BC"/>
    <w:rsid w:val="00D3153F"/>
    <w:rsid w:val="00D31903"/>
    <w:rsid w:val="00D31ADB"/>
    <w:rsid w:val="00D31EC4"/>
    <w:rsid w:val="00D320A9"/>
    <w:rsid w:val="00D32140"/>
    <w:rsid w:val="00D3229D"/>
    <w:rsid w:val="00D329D7"/>
    <w:rsid w:val="00D32A8D"/>
    <w:rsid w:val="00D32F64"/>
    <w:rsid w:val="00D32F68"/>
    <w:rsid w:val="00D33050"/>
    <w:rsid w:val="00D33258"/>
    <w:rsid w:val="00D33290"/>
    <w:rsid w:val="00D332AE"/>
    <w:rsid w:val="00D33636"/>
    <w:rsid w:val="00D33A2A"/>
    <w:rsid w:val="00D33A33"/>
    <w:rsid w:val="00D33F77"/>
    <w:rsid w:val="00D34037"/>
    <w:rsid w:val="00D3413B"/>
    <w:rsid w:val="00D3426A"/>
    <w:rsid w:val="00D345D2"/>
    <w:rsid w:val="00D347D8"/>
    <w:rsid w:val="00D347EB"/>
    <w:rsid w:val="00D34A26"/>
    <w:rsid w:val="00D34E19"/>
    <w:rsid w:val="00D352FD"/>
    <w:rsid w:val="00D3530C"/>
    <w:rsid w:val="00D35380"/>
    <w:rsid w:val="00D35575"/>
    <w:rsid w:val="00D35903"/>
    <w:rsid w:val="00D35A2D"/>
    <w:rsid w:val="00D36714"/>
    <w:rsid w:val="00D36733"/>
    <w:rsid w:val="00D36910"/>
    <w:rsid w:val="00D36917"/>
    <w:rsid w:val="00D36C79"/>
    <w:rsid w:val="00D36DC2"/>
    <w:rsid w:val="00D36E2E"/>
    <w:rsid w:val="00D3701E"/>
    <w:rsid w:val="00D37307"/>
    <w:rsid w:val="00D37436"/>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328"/>
    <w:rsid w:val="00D426A2"/>
    <w:rsid w:val="00D42A81"/>
    <w:rsid w:val="00D42ECC"/>
    <w:rsid w:val="00D42FCD"/>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5F75"/>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1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C59"/>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27"/>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9D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51B"/>
    <w:rsid w:val="00D7279A"/>
    <w:rsid w:val="00D7298D"/>
    <w:rsid w:val="00D729D8"/>
    <w:rsid w:val="00D731D4"/>
    <w:rsid w:val="00D732B0"/>
    <w:rsid w:val="00D7332E"/>
    <w:rsid w:val="00D73557"/>
    <w:rsid w:val="00D735CB"/>
    <w:rsid w:val="00D73A35"/>
    <w:rsid w:val="00D73DE7"/>
    <w:rsid w:val="00D73FD4"/>
    <w:rsid w:val="00D740D4"/>
    <w:rsid w:val="00D744E8"/>
    <w:rsid w:val="00D747FA"/>
    <w:rsid w:val="00D748F1"/>
    <w:rsid w:val="00D74B32"/>
    <w:rsid w:val="00D74C10"/>
    <w:rsid w:val="00D751B3"/>
    <w:rsid w:val="00D751C2"/>
    <w:rsid w:val="00D755E8"/>
    <w:rsid w:val="00D756C0"/>
    <w:rsid w:val="00D7596B"/>
    <w:rsid w:val="00D759EA"/>
    <w:rsid w:val="00D75A00"/>
    <w:rsid w:val="00D75C6D"/>
    <w:rsid w:val="00D75FEC"/>
    <w:rsid w:val="00D7618D"/>
    <w:rsid w:val="00D76638"/>
    <w:rsid w:val="00D767A2"/>
    <w:rsid w:val="00D76ACD"/>
    <w:rsid w:val="00D76AF1"/>
    <w:rsid w:val="00D76C69"/>
    <w:rsid w:val="00D76F68"/>
    <w:rsid w:val="00D773F2"/>
    <w:rsid w:val="00D775EE"/>
    <w:rsid w:val="00D776B9"/>
    <w:rsid w:val="00D77A38"/>
    <w:rsid w:val="00D77A4B"/>
    <w:rsid w:val="00D77B85"/>
    <w:rsid w:val="00D77C0E"/>
    <w:rsid w:val="00D77C2F"/>
    <w:rsid w:val="00D77D35"/>
    <w:rsid w:val="00D77DC0"/>
    <w:rsid w:val="00D804F8"/>
    <w:rsid w:val="00D80581"/>
    <w:rsid w:val="00D81364"/>
    <w:rsid w:val="00D813FB"/>
    <w:rsid w:val="00D81495"/>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28E"/>
    <w:rsid w:val="00D85322"/>
    <w:rsid w:val="00D853DB"/>
    <w:rsid w:val="00D854BB"/>
    <w:rsid w:val="00D85540"/>
    <w:rsid w:val="00D85847"/>
    <w:rsid w:val="00D85858"/>
    <w:rsid w:val="00D8585D"/>
    <w:rsid w:val="00D85B26"/>
    <w:rsid w:val="00D86747"/>
    <w:rsid w:val="00D86A7D"/>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43A"/>
    <w:rsid w:val="00DA3589"/>
    <w:rsid w:val="00DA423F"/>
    <w:rsid w:val="00DA435E"/>
    <w:rsid w:val="00DA438B"/>
    <w:rsid w:val="00DA43B8"/>
    <w:rsid w:val="00DA4785"/>
    <w:rsid w:val="00DA48B8"/>
    <w:rsid w:val="00DA4AA8"/>
    <w:rsid w:val="00DA4C4E"/>
    <w:rsid w:val="00DA52CF"/>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2D7"/>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8F6"/>
    <w:rsid w:val="00DC299C"/>
    <w:rsid w:val="00DC2BF1"/>
    <w:rsid w:val="00DC2C29"/>
    <w:rsid w:val="00DC2D07"/>
    <w:rsid w:val="00DC2E52"/>
    <w:rsid w:val="00DC2E53"/>
    <w:rsid w:val="00DC305C"/>
    <w:rsid w:val="00DC30BB"/>
    <w:rsid w:val="00DC340D"/>
    <w:rsid w:val="00DC3683"/>
    <w:rsid w:val="00DC39CC"/>
    <w:rsid w:val="00DC3AF8"/>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2DF"/>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66"/>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888"/>
    <w:rsid w:val="00DE0DAB"/>
    <w:rsid w:val="00DE0E7C"/>
    <w:rsid w:val="00DE0F29"/>
    <w:rsid w:val="00DE178F"/>
    <w:rsid w:val="00DE17CF"/>
    <w:rsid w:val="00DE1BAB"/>
    <w:rsid w:val="00DE2306"/>
    <w:rsid w:val="00DE25F0"/>
    <w:rsid w:val="00DE26D5"/>
    <w:rsid w:val="00DE26DE"/>
    <w:rsid w:val="00DE27FB"/>
    <w:rsid w:val="00DE28A5"/>
    <w:rsid w:val="00DE2BEB"/>
    <w:rsid w:val="00DE2F63"/>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90"/>
    <w:rsid w:val="00DE61F2"/>
    <w:rsid w:val="00DE6358"/>
    <w:rsid w:val="00DE65EA"/>
    <w:rsid w:val="00DE667E"/>
    <w:rsid w:val="00DE6972"/>
    <w:rsid w:val="00DE697A"/>
    <w:rsid w:val="00DE6999"/>
    <w:rsid w:val="00DE69DB"/>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0DC2"/>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81A"/>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4F43"/>
    <w:rsid w:val="00E05150"/>
    <w:rsid w:val="00E0543B"/>
    <w:rsid w:val="00E054DE"/>
    <w:rsid w:val="00E05565"/>
    <w:rsid w:val="00E05614"/>
    <w:rsid w:val="00E05652"/>
    <w:rsid w:val="00E0565D"/>
    <w:rsid w:val="00E05668"/>
    <w:rsid w:val="00E0571E"/>
    <w:rsid w:val="00E057B3"/>
    <w:rsid w:val="00E0592F"/>
    <w:rsid w:val="00E05B2C"/>
    <w:rsid w:val="00E05B2F"/>
    <w:rsid w:val="00E05FA3"/>
    <w:rsid w:val="00E0661F"/>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B0F"/>
    <w:rsid w:val="00E22CCA"/>
    <w:rsid w:val="00E22ECF"/>
    <w:rsid w:val="00E23214"/>
    <w:rsid w:val="00E23254"/>
    <w:rsid w:val="00E23612"/>
    <w:rsid w:val="00E2375F"/>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2E5"/>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23"/>
    <w:rsid w:val="00E41242"/>
    <w:rsid w:val="00E417F3"/>
    <w:rsid w:val="00E4254D"/>
    <w:rsid w:val="00E425AC"/>
    <w:rsid w:val="00E426E5"/>
    <w:rsid w:val="00E427A0"/>
    <w:rsid w:val="00E42A25"/>
    <w:rsid w:val="00E43049"/>
    <w:rsid w:val="00E430C0"/>
    <w:rsid w:val="00E43739"/>
    <w:rsid w:val="00E4385F"/>
    <w:rsid w:val="00E438C2"/>
    <w:rsid w:val="00E439BD"/>
    <w:rsid w:val="00E43C53"/>
    <w:rsid w:val="00E44AF0"/>
    <w:rsid w:val="00E44D9F"/>
    <w:rsid w:val="00E452AB"/>
    <w:rsid w:val="00E4534B"/>
    <w:rsid w:val="00E453C5"/>
    <w:rsid w:val="00E454D6"/>
    <w:rsid w:val="00E45583"/>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47B1B"/>
    <w:rsid w:val="00E500EC"/>
    <w:rsid w:val="00E50A3C"/>
    <w:rsid w:val="00E50C75"/>
    <w:rsid w:val="00E50CB4"/>
    <w:rsid w:val="00E50F98"/>
    <w:rsid w:val="00E51290"/>
    <w:rsid w:val="00E51567"/>
    <w:rsid w:val="00E51694"/>
    <w:rsid w:val="00E516CF"/>
    <w:rsid w:val="00E51960"/>
    <w:rsid w:val="00E51A51"/>
    <w:rsid w:val="00E51BB3"/>
    <w:rsid w:val="00E51BBE"/>
    <w:rsid w:val="00E51CD9"/>
    <w:rsid w:val="00E51FE0"/>
    <w:rsid w:val="00E523AC"/>
    <w:rsid w:val="00E5245A"/>
    <w:rsid w:val="00E5249E"/>
    <w:rsid w:val="00E526C2"/>
    <w:rsid w:val="00E527AF"/>
    <w:rsid w:val="00E5290D"/>
    <w:rsid w:val="00E52A21"/>
    <w:rsid w:val="00E52B57"/>
    <w:rsid w:val="00E53210"/>
    <w:rsid w:val="00E53236"/>
    <w:rsid w:val="00E53284"/>
    <w:rsid w:val="00E534F5"/>
    <w:rsid w:val="00E53677"/>
    <w:rsid w:val="00E5367A"/>
    <w:rsid w:val="00E537F5"/>
    <w:rsid w:val="00E53F35"/>
    <w:rsid w:val="00E5405F"/>
    <w:rsid w:val="00E543B9"/>
    <w:rsid w:val="00E54A7F"/>
    <w:rsid w:val="00E54AF6"/>
    <w:rsid w:val="00E54F31"/>
    <w:rsid w:val="00E550C0"/>
    <w:rsid w:val="00E5540D"/>
    <w:rsid w:val="00E5561B"/>
    <w:rsid w:val="00E5566A"/>
    <w:rsid w:val="00E55957"/>
    <w:rsid w:val="00E55B82"/>
    <w:rsid w:val="00E55F13"/>
    <w:rsid w:val="00E561F9"/>
    <w:rsid w:val="00E563BF"/>
    <w:rsid w:val="00E56746"/>
    <w:rsid w:val="00E56D44"/>
    <w:rsid w:val="00E56E4C"/>
    <w:rsid w:val="00E573CF"/>
    <w:rsid w:val="00E6006C"/>
    <w:rsid w:val="00E60234"/>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3AD"/>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67D67"/>
    <w:rsid w:val="00E70070"/>
    <w:rsid w:val="00E7017A"/>
    <w:rsid w:val="00E70190"/>
    <w:rsid w:val="00E70246"/>
    <w:rsid w:val="00E70839"/>
    <w:rsid w:val="00E70AB1"/>
    <w:rsid w:val="00E70F32"/>
    <w:rsid w:val="00E7103F"/>
    <w:rsid w:val="00E713BB"/>
    <w:rsid w:val="00E713E2"/>
    <w:rsid w:val="00E714B7"/>
    <w:rsid w:val="00E71678"/>
    <w:rsid w:val="00E716B3"/>
    <w:rsid w:val="00E71EC8"/>
    <w:rsid w:val="00E722A6"/>
    <w:rsid w:val="00E724FF"/>
    <w:rsid w:val="00E725F4"/>
    <w:rsid w:val="00E727AA"/>
    <w:rsid w:val="00E72985"/>
    <w:rsid w:val="00E72B44"/>
    <w:rsid w:val="00E72CF3"/>
    <w:rsid w:val="00E73157"/>
    <w:rsid w:val="00E7315D"/>
    <w:rsid w:val="00E731A1"/>
    <w:rsid w:val="00E732C7"/>
    <w:rsid w:val="00E73657"/>
    <w:rsid w:val="00E738C2"/>
    <w:rsid w:val="00E7395F"/>
    <w:rsid w:val="00E739BC"/>
    <w:rsid w:val="00E73DCB"/>
    <w:rsid w:val="00E74372"/>
    <w:rsid w:val="00E752A1"/>
    <w:rsid w:val="00E752CB"/>
    <w:rsid w:val="00E75531"/>
    <w:rsid w:val="00E759E5"/>
    <w:rsid w:val="00E75A2B"/>
    <w:rsid w:val="00E75A9C"/>
    <w:rsid w:val="00E763C0"/>
    <w:rsid w:val="00E764E9"/>
    <w:rsid w:val="00E76875"/>
    <w:rsid w:val="00E76DDA"/>
    <w:rsid w:val="00E77009"/>
    <w:rsid w:val="00E772B6"/>
    <w:rsid w:val="00E77338"/>
    <w:rsid w:val="00E7733C"/>
    <w:rsid w:val="00E779B1"/>
    <w:rsid w:val="00E77ACA"/>
    <w:rsid w:val="00E77CBF"/>
    <w:rsid w:val="00E77E7A"/>
    <w:rsid w:val="00E77F73"/>
    <w:rsid w:val="00E77FA4"/>
    <w:rsid w:val="00E801B5"/>
    <w:rsid w:val="00E80665"/>
    <w:rsid w:val="00E80875"/>
    <w:rsid w:val="00E80D17"/>
    <w:rsid w:val="00E80D21"/>
    <w:rsid w:val="00E80D32"/>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03E"/>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97B89"/>
    <w:rsid w:val="00E97EB0"/>
    <w:rsid w:val="00EA0198"/>
    <w:rsid w:val="00EA04CD"/>
    <w:rsid w:val="00EA066D"/>
    <w:rsid w:val="00EA09A8"/>
    <w:rsid w:val="00EA0B91"/>
    <w:rsid w:val="00EA0C59"/>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69A"/>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E85"/>
    <w:rsid w:val="00EA6F86"/>
    <w:rsid w:val="00EA7A81"/>
    <w:rsid w:val="00EA7E3B"/>
    <w:rsid w:val="00EB062F"/>
    <w:rsid w:val="00EB06DA"/>
    <w:rsid w:val="00EB07C7"/>
    <w:rsid w:val="00EB07CD"/>
    <w:rsid w:val="00EB0894"/>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343"/>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5E6"/>
    <w:rsid w:val="00EC5B2D"/>
    <w:rsid w:val="00EC5C0E"/>
    <w:rsid w:val="00EC5CCD"/>
    <w:rsid w:val="00EC5CE0"/>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24"/>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CF5"/>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B1"/>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D45"/>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75E"/>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21"/>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2C1C"/>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782"/>
    <w:rsid w:val="00F20BF4"/>
    <w:rsid w:val="00F20CFF"/>
    <w:rsid w:val="00F21461"/>
    <w:rsid w:val="00F21ED7"/>
    <w:rsid w:val="00F22365"/>
    <w:rsid w:val="00F22606"/>
    <w:rsid w:val="00F22899"/>
    <w:rsid w:val="00F22B5A"/>
    <w:rsid w:val="00F23274"/>
    <w:rsid w:val="00F23359"/>
    <w:rsid w:val="00F234A7"/>
    <w:rsid w:val="00F237CD"/>
    <w:rsid w:val="00F23BC3"/>
    <w:rsid w:val="00F23CD3"/>
    <w:rsid w:val="00F23D3A"/>
    <w:rsid w:val="00F23DA2"/>
    <w:rsid w:val="00F23E6B"/>
    <w:rsid w:val="00F23F41"/>
    <w:rsid w:val="00F241EA"/>
    <w:rsid w:val="00F247E9"/>
    <w:rsid w:val="00F24A29"/>
    <w:rsid w:val="00F24BC1"/>
    <w:rsid w:val="00F24F12"/>
    <w:rsid w:val="00F257B8"/>
    <w:rsid w:val="00F25EF6"/>
    <w:rsid w:val="00F25F53"/>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BD4"/>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AE5"/>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38B1"/>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3EB3"/>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1D9"/>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8F9"/>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3BC"/>
    <w:rsid w:val="00F766BC"/>
    <w:rsid w:val="00F76A9A"/>
    <w:rsid w:val="00F76B8E"/>
    <w:rsid w:val="00F76BBE"/>
    <w:rsid w:val="00F771C8"/>
    <w:rsid w:val="00F774E7"/>
    <w:rsid w:val="00F77C20"/>
    <w:rsid w:val="00F77E40"/>
    <w:rsid w:val="00F77E75"/>
    <w:rsid w:val="00F800DB"/>
    <w:rsid w:val="00F80532"/>
    <w:rsid w:val="00F80951"/>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79A"/>
    <w:rsid w:val="00F908A1"/>
    <w:rsid w:val="00F90AEB"/>
    <w:rsid w:val="00F90C2E"/>
    <w:rsid w:val="00F90DBC"/>
    <w:rsid w:val="00F916B2"/>
    <w:rsid w:val="00F9197D"/>
    <w:rsid w:val="00F91A37"/>
    <w:rsid w:val="00F91E85"/>
    <w:rsid w:val="00F9207B"/>
    <w:rsid w:val="00F9254A"/>
    <w:rsid w:val="00F926ED"/>
    <w:rsid w:val="00F9329A"/>
    <w:rsid w:val="00F935AE"/>
    <w:rsid w:val="00F93CBA"/>
    <w:rsid w:val="00F93D9D"/>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D04"/>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8FC"/>
    <w:rsid w:val="00FB3DF1"/>
    <w:rsid w:val="00FB3F69"/>
    <w:rsid w:val="00FB405B"/>
    <w:rsid w:val="00FB46B9"/>
    <w:rsid w:val="00FB4721"/>
    <w:rsid w:val="00FB4CEF"/>
    <w:rsid w:val="00FB4D2B"/>
    <w:rsid w:val="00FB4D3C"/>
    <w:rsid w:val="00FB4D90"/>
    <w:rsid w:val="00FB4DA3"/>
    <w:rsid w:val="00FB505C"/>
    <w:rsid w:val="00FB5173"/>
    <w:rsid w:val="00FB57E3"/>
    <w:rsid w:val="00FB5869"/>
    <w:rsid w:val="00FB596D"/>
    <w:rsid w:val="00FB5AF5"/>
    <w:rsid w:val="00FB5E89"/>
    <w:rsid w:val="00FB5FBA"/>
    <w:rsid w:val="00FB60FF"/>
    <w:rsid w:val="00FB61F7"/>
    <w:rsid w:val="00FB629C"/>
    <w:rsid w:val="00FB6B36"/>
    <w:rsid w:val="00FB6B8A"/>
    <w:rsid w:val="00FB6E1E"/>
    <w:rsid w:val="00FB6F15"/>
    <w:rsid w:val="00FB70EF"/>
    <w:rsid w:val="00FB730C"/>
    <w:rsid w:val="00FB7343"/>
    <w:rsid w:val="00FB77B6"/>
    <w:rsid w:val="00FB787F"/>
    <w:rsid w:val="00FB7A66"/>
    <w:rsid w:val="00FB7AA7"/>
    <w:rsid w:val="00FB7AB8"/>
    <w:rsid w:val="00FB7B44"/>
    <w:rsid w:val="00FB7D31"/>
    <w:rsid w:val="00FB7E98"/>
    <w:rsid w:val="00FB7EC1"/>
    <w:rsid w:val="00FC0044"/>
    <w:rsid w:val="00FC00A7"/>
    <w:rsid w:val="00FC051D"/>
    <w:rsid w:val="00FC0C59"/>
    <w:rsid w:val="00FC0FA4"/>
    <w:rsid w:val="00FC1291"/>
    <w:rsid w:val="00FC12E3"/>
    <w:rsid w:val="00FC1522"/>
    <w:rsid w:val="00FC1A6D"/>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8"/>
    <w:rsid w:val="00FC622B"/>
    <w:rsid w:val="00FC6433"/>
    <w:rsid w:val="00FC651A"/>
    <w:rsid w:val="00FC65AB"/>
    <w:rsid w:val="00FC67A5"/>
    <w:rsid w:val="00FC68E5"/>
    <w:rsid w:val="00FC6B91"/>
    <w:rsid w:val="00FC6F65"/>
    <w:rsid w:val="00FC781D"/>
    <w:rsid w:val="00FC7CF0"/>
    <w:rsid w:val="00FC7D14"/>
    <w:rsid w:val="00FD02E2"/>
    <w:rsid w:val="00FD02FC"/>
    <w:rsid w:val="00FD0430"/>
    <w:rsid w:val="00FD0578"/>
    <w:rsid w:val="00FD0631"/>
    <w:rsid w:val="00FD0C47"/>
    <w:rsid w:val="00FD0F59"/>
    <w:rsid w:val="00FD0FDA"/>
    <w:rsid w:val="00FD0FDC"/>
    <w:rsid w:val="00FD117E"/>
    <w:rsid w:val="00FD11F9"/>
    <w:rsid w:val="00FD1282"/>
    <w:rsid w:val="00FD184D"/>
    <w:rsid w:val="00FD2367"/>
    <w:rsid w:val="00FD2662"/>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E90"/>
    <w:rsid w:val="00FD5FA1"/>
    <w:rsid w:val="00FD6051"/>
    <w:rsid w:val="00FD619F"/>
    <w:rsid w:val="00FD62FE"/>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4A5D"/>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2B5"/>
    <w:rsid w:val="00FF2335"/>
    <w:rsid w:val="00FF2900"/>
    <w:rsid w:val="00FF2E1D"/>
    <w:rsid w:val="00FF2F18"/>
    <w:rsid w:val="00FF3612"/>
    <w:rsid w:val="00FF3883"/>
    <w:rsid w:val="00FF38B4"/>
    <w:rsid w:val="00FF3D2F"/>
    <w:rsid w:val="00FF4309"/>
    <w:rsid w:val="00FF4564"/>
    <w:rsid w:val="00FF4A3F"/>
    <w:rsid w:val="00FF4D2F"/>
    <w:rsid w:val="00FF507D"/>
    <w:rsid w:val="00FF52C7"/>
    <w:rsid w:val="00FF53EA"/>
    <w:rsid w:val="00FF5788"/>
    <w:rsid w:val="00FF5C3D"/>
    <w:rsid w:val="00FF6115"/>
    <w:rsid w:val="00FF6A44"/>
    <w:rsid w:val="00FF6C94"/>
    <w:rsid w:val="00FF6D07"/>
    <w:rsid w:val="00FF73D9"/>
    <w:rsid w:val="00FF76D4"/>
    <w:rsid w:val="00FF7A82"/>
    <w:rsid w:val="00FF7C63"/>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chabad.org/library/article_cdo/aid/433240/jewish/God.htm" TargetMode="External"/><Relationship Id="rId26" Type="http://schemas.openxmlformats.org/officeDocument/2006/relationships/hyperlink" Target="https://www.chabad.org/library/bible_cdo/aid/16245/jewish/Chapter-24.htm" TargetMode="External"/><Relationship Id="rId39" Type="http://schemas.openxmlformats.org/officeDocument/2006/relationships/hyperlink" Target="https://www.chabad.org/library/article_cdo/aid/7350101/jewish/What-You-Need-to-Know-About-Blessings-Before-Eating.htm" TargetMode="External"/><Relationship Id="rId21" Type="http://schemas.openxmlformats.org/officeDocument/2006/relationships/hyperlink" Target="https://www.chabad.org/3159160" TargetMode="External"/><Relationship Id="rId34" Type="http://schemas.openxmlformats.org/officeDocument/2006/relationships/hyperlink" Target="https://www.chabad.org/library/article_cdo/aid/7350101/jewish/What-You-Need-to-Know-About-Blessings-Before-Eating.htm" TargetMode="External"/><Relationship Id="rId42" Type="http://schemas.openxmlformats.org/officeDocument/2006/relationships/hyperlink" Target="https://www.chabad.org/library/article_cdo/aid/7350101/jewish/What-You-Need-to-Know-About-Blessings-Before-Eating.htm" TargetMode="External"/><Relationship Id="rId47" Type="http://schemas.openxmlformats.org/officeDocument/2006/relationships/hyperlink" Target="https://www.chabad.org/library/article_cdo/aid/7350101/jewish/What-You-Need-to-Know-About-Blessings-Before-Eating.htm" TargetMode="External"/><Relationship Id="rId50" Type="http://schemas.openxmlformats.org/officeDocument/2006/relationships/hyperlink" Target="https://www.chabad.org/library/article_cdo/aid/7350101/jewish/What-You-Need-to-Know-About-Blessings-Before-Eating.htm" TargetMode="External"/><Relationship Id="rId55" Type="http://schemas.openxmlformats.org/officeDocument/2006/relationships/header" Target="header1.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hyperlink" Target="https://www.chabad.org/search/keyword_cdo/kid/15169/jewish/Shurpin-Yehuda.htm" TargetMode="External"/><Relationship Id="rId25" Type="http://schemas.openxmlformats.org/officeDocument/2006/relationships/hyperlink" Target="https://www.chabad.org/library/article_cdo/aid/7350101/jewish/What-You-Need-to-Know-About-Blessings-Before-Eating.htm" TargetMode="External"/><Relationship Id="rId33" Type="http://schemas.openxmlformats.org/officeDocument/2006/relationships/hyperlink" Target="https://www.chabad.org/library/article_cdo/aid/7350101/jewish/What-You-Need-to-Know-About-Blessings-Before-Eating.htm" TargetMode="External"/><Relationship Id="rId38" Type="http://schemas.openxmlformats.org/officeDocument/2006/relationships/hyperlink" Target="https://www.chabad.org/library/article_cdo/aid/7350101/jewish/What-You-Need-to-Know-About-Blessings-Before-Eating.htm" TargetMode="External"/><Relationship Id="rId46" Type="http://schemas.openxmlformats.org/officeDocument/2006/relationships/hyperlink" Target="https://www.chabad.org/library/article_cdo/aid/7350101/jewish/What-You-Need-to-Know-About-Blessings-Before-Eating.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hyperlink" Target="https://www.chabad.org/library/article_cdo/aid/7350101/jewish/What-You-Need-to-Know-About-Blessings-Before-Eating.htm" TargetMode="External"/><Relationship Id="rId41" Type="http://schemas.openxmlformats.org/officeDocument/2006/relationships/hyperlink" Target="https://www.chabad.org/library/article_cdo/aid/7350101/jewish/What-You-Need-to-Know-About-Blessings-Before-Eating.htm" TargetMode="External"/><Relationship Id="rId54" Type="http://schemas.openxmlformats.org/officeDocument/2006/relationships/hyperlink" Target="https://www.chabad.org/library/article_cdo/aid/7350101/jewish/What-You-Need-to-Know-About-Blessings-Before-Eating.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24" Type="http://schemas.openxmlformats.org/officeDocument/2006/relationships/hyperlink" Target="https://www.chabad.org/library/article_cdo/aid/91124/jewish/Laws-of-Blessings-After-Eating.htm" TargetMode="External"/><Relationship Id="rId32" Type="http://schemas.openxmlformats.org/officeDocument/2006/relationships/hyperlink" Target="https://www.chabad.org/library/article_cdo/aid/7350101/jewish/What-You-Need-to-Know-About-Blessings-Before-Eating.htm" TargetMode="External"/><Relationship Id="rId37" Type="http://schemas.openxmlformats.org/officeDocument/2006/relationships/hyperlink" Target="https://www.chabad.org/library/article_cdo/aid/7350101/jewish/What-You-Need-to-Know-About-Blessings-Before-Eating.htm" TargetMode="External"/><Relationship Id="rId40" Type="http://schemas.openxmlformats.org/officeDocument/2006/relationships/hyperlink" Target="https://www.chabad.org/library/article_cdo/aid/7350101/jewish/What-You-Need-to-Know-About-Blessings-Before-Eating.htm" TargetMode="External"/><Relationship Id="rId45" Type="http://schemas.openxmlformats.org/officeDocument/2006/relationships/hyperlink" Target="https://www.chabad.org/library/article_cdo/aid/7350101/jewish/What-You-Need-to-Know-About-Blessings-Before-Eating.htm" TargetMode="External"/><Relationship Id="rId53" Type="http://schemas.openxmlformats.org/officeDocument/2006/relationships/hyperlink" Target="https://www.chabad.org/library/article_cdo/aid/7350101/jewish/What-You-Need-to-Know-About-Blessings-Before-Eating.htm"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chabad.org/library/article_cdo/aid/90257/jewish/Brachot-Blessings-for-Food-Other-Occasions.htm" TargetMode="External"/><Relationship Id="rId28" Type="http://schemas.openxmlformats.org/officeDocument/2006/relationships/hyperlink" Target="https://www.chabad.org/library/article_cdo/aid/7350101/jewish/What-You-Need-to-Know-About-Blessings-Before-Eating.htm" TargetMode="External"/><Relationship Id="rId36" Type="http://schemas.openxmlformats.org/officeDocument/2006/relationships/hyperlink" Target="https://www.chabad.org/library/article_cdo/aid/7350101/jewish/What-You-Need-to-Know-About-Blessings-Before-Eating.htm" TargetMode="External"/><Relationship Id="rId49" Type="http://schemas.openxmlformats.org/officeDocument/2006/relationships/hyperlink" Target="https://www.chabad.org/library/article_cdo/aid/7350101/jewish/What-You-Need-to-Know-About-Blessings-Before-Eating.htm"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chabad.org/library/article_cdo/aid/278542/jewish/Hamotzi-Blessing-Over-Bread.htm" TargetMode="External"/><Relationship Id="rId31" Type="http://schemas.openxmlformats.org/officeDocument/2006/relationships/hyperlink" Target="https://www.chabad.org/library/article_cdo/aid/7350101/jewish/What-You-Need-to-Know-About-Blessings-Before-Eating.htm" TargetMode="External"/><Relationship Id="rId44" Type="http://schemas.openxmlformats.org/officeDocument/2006/relationships/hyperlink" Target="https://www.chabad.org/library/article_cdo/aid/7350101/jewish/What-You-Need-to-Know-About-Blessings-Before-Eating.htm" TargetMode="External"/><Relationship Id="rId52" Type="http://schemas.openxmlformats.org/officeDocument/2006/relationships/hyperlink" Target="https://www.chabad.org/library/article_cdo/aid/7350101/jewish/What-You-Need-to-Know-About-Blessings-Before-Eating.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chabad.org/library/article_cdo/aid/3948623/jewish/Is-There-a-Shortcut-to-Belief.htm" TargetMode="External"/><Relationship Id="rId27" Type="http://schemas.openxmlformats.org/officeDocument/2006/relationships/hyperlink" Target="https://www.chabad.org/library/article_cdo/aid/7350101/jewish/What-You-Need-to-Know-About-Blessings-Before-Eating.htm" TargetMode="External"/><Relationship Id="rId30" Type="http://schemas.openxmlformats.org/officeDocument/2006/relationships/hyperlink" Target="https://www.chabad.org/library/article_cdo/aid/7350101/jewish/What-You-Need-to-Know-About-Blessings-Before-Eating.htm" TargetMode="External"/><Relationship Id="rId35" Type="http://schemas.openxmlformats.org/officeDocument/2006/relationships/hyperlink" Target="https://www.chabad.org/library/article_cdo/aid/7350101/jewish/What-You-Need-to-Know-About-Blessings-Before-Eating.htm" TargetMode="External"/><Relationship Id="rId43" Type="http://schemas.openxmlformats.org/officeDocument/2006/relationships/hyperlink" Target="https://www.chabad.org/library/article_cdo/aid/7350101/jewish/What-You-Need-to-Know-About-Blessings-Before-Eating.htm" TargetMode="External"/><Relationship Id="rId48" Type="http://schemas.openxmlformats.org/officeDocument/2006/relationships/hyperlink" Target="https://www.chabad.org/library/article_cdo/aid/7350101/jewish/What-You-Need-to-Know-About-Blessings-Before-Eating.htm"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chabad.org/library/article_cdo/aid/7350101/jewish/What-You-Need-to-Know-About-Blessings-Before-Eating.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5601</Words>
  <Characters>31932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2026-01-18T18:27:00Z</cp:lastPrinted>
  <dcterms:created xsi:type="dcterms:W3CDTF">2026-05-07T22:10:00Z</dcterms:created>
  <dcterms:modified xsi:type="dcterms:W3CDTF">2026-05-07T22:10:00Z</dcterms:modified>
</cp:coreProperties>
</file>